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4FD2A34F" wp14:paraId="2C078E63" wp14:textId="33AFFE89">
      <w:pPr>
        <w:jc w:val="center"/>
        <w:rPr>
          <w:b w:val="1"/>
          <w:bCs w:val="1"/>
          <w:sz w:val="44"/>
          <w:szCs w:val="44"/>
        </w:rPr>
      </w:pPr>
      <w:r w:rsidRPr="230AFFC8" w:rsidR="03B97975">
        <w:rPr>
          <w:b w:val="1"/>
          <w:bCs w:val="1"/>
          <w:sz w:val="40"/>
          <w:szCs w:val="40"/>
        </w:rPr>
        <w:t xml:space="preserve">Town of Milton Request for </w:t>
      </w:r>
      <w:r w:rsidRPr="230AFFC8" w:rsidR="72B0F53A">
        <w:rPr>
          <w:b w:val="1"/>
          <w:bCs w:val="1"/>
          <w:sz w:val="40"/>
          <w:szCs w:val="40"/>
        </w:rPr>
        <w:t>Proposals</w:t>
      </w:r>
    </w:p>
    <w:p w:rsidR="6EA53CEF" w:rsidP="4FD2A34F" w:rsidRDefault="6EA53CEF" w14:paraId="528898C5" w14:textId="2B7B09A7">
      <w:pPr>
        <w:pStyle w:val="Normal"/>
        <w:jc w:val="center"/>
        <w:rPr>
          <w:b w:val="1"/>
          <w:bCs w:val="1"/>
          <w:sz w:val="32"/>
          <w:szCs w:val="32"/>
        </w:rPr>
      </w:pPr>
      <w:r w:rsidR="6EA53CEF">
        <w:drawing>
          <wp:inline wp14:editId="7DA1DDFC" wp14:anchorId="13908837">
            <wp:extent cx="1518708" cy="1532452"/>
            <wp:effectExtent l="0" t="0" r="0" b="0"/>
            <wp:docPr id="151688365" name="" title=""/>
            <wp:cNvGraphicFramePr>
              <a:graphicFrameLocks noChangeAspect="1"/>
            </wp:cNvGraphicFramePr>
            <a:graphic>
              <a:graphicData uri="http://schemas.openxmlformats.org/drawingml/2006/picture">
                <pic:pic>
                  <pic:nvPicPr>
                    <pic:cNvPr id="0" name=""/>
                    <pic:cNvPicPr/>
                  </pic:nvPicPr>
                  <pic:blipFill>
                    <a:blip r:embed="R655b167776064d4c">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518708" cy="1532452"/>
                    </a:xfrm>
                    <a:prstGeom prst="rect">
                      <a:avLst/>
                    </a:prstGeom>
                  </pic:spPr>
                </pic:pic>
              </a:graphicData>
            </a:graphic>
          </wp:inline>
        </w:drawing>
      </w:r>
    </w:p>
    <w:p w:rsidR="7A7D8941" w:rsidP="230AFFC8" w:rsidRDefault="7A7D8941" w14:paraId="78AD2A4B" w14:textId="4D479023">
      <w:pPr>
        <w:pStyle w:val="Normal"/>
        <w:jc w:val="center"/>
        <w:rPr>
          <w:b w:val="1"/>
          <w:bCs w:val="1"/>
          <w:sz w:val="28"/>
          <w:szCs w:val="28"/>
        </w:rPr>
      </w:pPr>
      <w:r w:rsidRPr="5B42DFBD" w:rsidR="7A7D8941">
        <w:rPr>
          <w:b w:val="1"/>
          <w:bCs w:val="1"/>
          <w:sz w:val="28"/>
          <w:szCs w:val="28"/>
        </w:rPr>
        <w:t>Professional Engineering Services</w:t>
      </w:r>
      <w:r w:rsidRPr="5B42DFBD" w:rsidR="3CC4BBF3">
        <w:rPr>
          <w:b w:val="1"/>
          <w:bCs w:val="1"/>
          <w:sz w:val="28"/>
          <w:szCs w:val="28"/>
        </w:rPr>
        <w:t>: Design Bid Build</w:t>
      </w:r>
    </w:p>
    <w:p w:rsidR="03B97975" w:rsidP="5177E41D" w:rsidRDefault="03B97975" w14:paraId="512255FE" w14:textId="5460C199">
      <w:pPr>
        <w:pStyle w:val="Normal"/>
        <w:jc w:val="center"/>
        <w:rPr>
          <w:b w:val="1"/>
          <w:bCs w:val="1"/>
          <w:sz w:val="32"/>
          <w:szCs w:val="32"/>
        </w:rPr>
      </w:pPr>
      <w:r w:rsidRPr="230AFFC8" w:rsidR="03B97975">
        <w:rPr>
          <w:b w:val="1"/>
          <w:bCs w:val="1"/>
          <w:sz w:val="32"/>
          <w:szCs w:val="32"/>
        </w:rPr>
        <w:t>Viable Utilities Reserve Wastewater</w:t>
      </w:r>
      <w:r w:rsidRPr="230AFFC8" w:rsidR="0E51B2C7">
        <w:rPr>
          <w:b w:val="1"/>
          <w:bCs w:val="1"/>
          <w:sz w:val="32"/>
          <w:szCs w:val="32"/>
        </w:rPr>
        <w:t xml:space="preserve"> Construction</w:t>
      </w:r>
      <w:r w:rsidRPr="230AFFC8" w:rsidR="40B6DC39">
        <w:rPr>
          <w:b w:val="1"/>
          <w:bCs w:val="1"/>
          <w:sz w:val="32"/>
          <w:szCs w:val="32"/>
        </w:rPr>
        <w:t xml:space="preserve"> (VUR)</w:t>
      </w:r>
    </w:p>
    <w:p w:rsidR="57BB349E" w:rsidP="1413DE9A" w:rsidRDefault="57BB349E" w14:paraId="0642A78C" w14:textId="59A54E49">
      <w:pPr>
        <w:pStyle w:val="Normal"/>
        <w:jc w:val="center"/>
        <w:rPr>
          <w:b w:val="1"/>
          <w:bCs w:val="1"/>
          <w:sz w:val="32"/>
          <w:szCs w:val="32"/>
        </w:rPr>
      </w:pPr>
      <w:r w:rsidRPr="1413DE9A" w:rsidR="57BB349E">
        <w:rPr>
          <w:b w:val="1"/>
          <w:bCs w:val="1"/>
          <w:sz w:val="32"/>
          <w:szCs w:val="32"/>
        </w:rPr>
        <w:t>---------------------------------------------------------------------------------------------</w:t>
      </w:r>
    </w:p>
    <w:p w:rsidR="0E51B2C7" w:rsidP="5B42DFBD" w:rsidRDefault="0E51B2C7" w14:paraId="32DDCA70" w14:textId="638200F8">
      <w:pPr>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r w:rsidRPr="5B42DFBD" w:rsidR="0E51B2C7">
        <w:rPr>
          <w:rFonts w:ascii="Calibri" w:hAnsi="Calibri" w:eastAsia="Calibri" w:cs="Calibri"/>
          <w:b w:val="1"/>
          <w:bCs w:val="1"/>
          <w:i w:val="0"/>
          <w:iCs w:val="0"/>
          <w:caps w:val="0"/>
          <w:smallCaps w:val="0"/>
          <w:noProof w:val="0"/>
          <w:color w:val="000000" w:themeColor="text1" w:themeTint="FF" w:themeShade="FF"/>
          <w:sz w:val="28"/>
          <w:szCs w:val="28"/>
          <w:lang w:val="en-US"/>
        </w:rPr>
        <w:t xml:space="preserve">RFQ </w:t>
      </w:r>
      <w:r w:rsidRPr="5B42DFBD" w:rsidR="17E00FE4">
        <w:rPr>
          <w:rFonts w:ascii="Calibri" w:hAnsi="Calibri" w:eastAsia="Calibri" w:cs="Calibri"/>
          <w:b w:val="1"/>
          <w:bCs w:val="1"/>
          <w:i w:val="0"/>
          <w:iCs w:val="0"/>
          <w:caps w:val="0"/>
          <w:smallCaps w:val="0"/>
          <w:noProof w:val="0"/>
          <w:color w:val="000000" w:themeColor="text1" w:themeTint="FF" w:themeShade="FF"/>
          <w:sz w:val="28"/>
          <w:szCs w:val="28"/>
          <w:lang w:val="en-US"/>
        </w:rPr>
        <w:t xml:space="preserve">EXTENSION </w:t>
      </w:r>
      <w:r w:rsidRPr="5B42DFBD" w:rsidR="0E51B2C7">
        <w:rPr>
          <w:rFonts w:ascii="Calibri" w:hAnsi="Calibri" w:eastAsia="Calibri" w:cs="Calibri"/>
          <w:b w:val="1"/>
          <w:bCs w:val="1"/>
          <w:i w:val="0"/>
          <w:iCs w:val="0"/>
          <w:caps w:val="0"/>
          <w:smallCaps w:val="0"/>
          <w:noProof w:val="0"/>
          <w:color w:val="000000" w:themeColor="text1" w:themeTint="FF" w:themeShade="FF"/>
          <w:sz w:val="28"/>
          <w:szCs w:val="28"/>
          <w:lang w:val="en-US"/>
        </w:rPr>
        <w:t>Issue Date:</w:t>
      </w:r>
      <w:r w:rsidRPr="5B42DFBD" w:rsidR="0E51B2C7">
        <w:rPr>
          <w:rFonts w:ascii="Calibri" w:hAnsi="Calibri" w:eastAsia="Calibri" w:cs="Calibri"/>
          <w:b w:val="1"/>
          <w:bCs w:val="1"/>
          <w:i w:val="0"/>
          <w:iCs w:val="0"/>
          <w:caps w:val="0"/>
          <w:smallCaps w:val="0"/>
          <w:noProof w:val="0"/>
          <w:color w:val="000000" w:themeColor="text1" w:themeTint="FF" w:themeShade="FF"/>
          <w:sz w:val="28"/>
          <w:szCs w:val="28"/>
          <w:lang w:val="en-US"/>
        </w:rPr>
        <w:t xml:space="preserve"> </w:t>
      </w:r>
      <w:r w:rsidRPr="5B42DFBD" w:rsidR="786D262F">
        <w:rPr>
          <w:rFonts w:ascii="Calibri" w:hAnsi="Calibri" w:eastAsia="Calibri" w:cs="Calibri"/>
          <w:b w:val="0"/>
          <w:bCs w:val="0"/>
          <w:i w:val="0"/>
          <w:iCs w:val="0"/>
          <w:caps w:val="0"/>
          <w:smallCaps w:val="0"/>
          <w:noProof w:val="0"/>
          <w:color w:val="000000" w:themeColor="text1" w:themeTint="FF" w:themeShade="FF"/>
          <w:sz w:val="28"/>
          <w:szCs w:val="28"/>
          <w:lang w:val="en-US"/>
        </w:rPr>
        <w:t>August 12</w:t>
      </w:r>
      <w:r w:rsidRPr="5B42DFBD" w:rsidR="786D262F">
        <w:rPr>
          <w:rFonts w:ascii="Calibri" w:hAnsi="Calibri" w:eastAsia="Calibri" w:cs="Calibri"/>
          <w:b w:val="0"/>
          <w:bCs w:val="0"/>
          <w:i w:val="0"/>
          <w:iCs w:val="0"/>
          <w:caps w:val="0"/>
          <w:smallCaps w:val="0"/>
          <w:noProof w:val="0"/>
          <w:color w:val="000000" w:themeColor="text1" w:themeTint="FF" w:themeShade="FF"/>
          <w:sz w:val="28"/>
          <w:szCs w:val="28"/>
          <w:vertAlign w:val="superscript"/>
          <w:lang w:val="en-US"/>
        </w:rPr>
        <w:t>th</w:t>
      </w:r>
      <w:r w:rsidRPr="5B42DFBD" w:rsidR="786D262F">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2025</w:t>
      </w:r>
    </w:p>
    <w:p w:rsidR="0E51B2C7" w:rsidP="5B42DFBD" w:rsidRDefault="0E51B2C7" w14:paraId="70B08E96" w14:textId="714FA523">
      <w:pPr>
        <w:spacing w:before="0" w:beforeAutospacing="off" w:after="160" w:afterAutospacing="off" w:line="259" w:lineRule="auto"/>
        <w:ind w:left="0" w:right="0"/>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r w:rsidRPr="5B42DFBD" w:rsidR="0E51B2C7">
        <w:rPr>
          <w:rFonts w:ascii="Calibri" w:hAnsi="Calibri" w:eastAsia="Calibri" w:cs="Calibri"/>
          <w:b w:val="1"/>
          <w:bCs w:val="1"/>
          <w:i w:val="0"/>
          <w:iCs w:val="0"/>
          <w:caps w:val="0"/>
          <w:smallCaps w:val="0"/>
          <w:noProof w:val="0"/>
          <w:color w:val="FF0000"/>
          <w:sz w:val="28"/>
          <w:szCs w:val="28"/>
          <w:lang w:val="en-US"/>
        </w:rPr>
        <w:t xml:space="preserve">Proposal Due Date: </w:t>
      </w:r>
      <w:r w:rsidRPr="5B42DFBD" w:rsidR="5900484F">
        <w:rPr>
          <w:rFonts w:ascii="Calibri" w:hAnsi="Calibri" w:eastAsia="Calibri" w:cs="Calibri"/>
          <w:b w:val="1"/>
          <w:bCs w:val="1"/>
          <w:i w:val="0"/>
          <w:iCs w:val="0"/>
          <w:caps w:val="0"/>
          <w:smallCaps w:val="0"/>
          <w:noProof w:val="0"/>
          <w:color w:val="FF0000"/>
          <w:sz w:val="28"/>
          <w:szCs w:val="28"/>
          <w:lang w:val="en-US"/>
        </w:rPr>
        <w:t xml:space="preserve"> </w:t>
      </w:r>
      <w:r w:rsidRPr="5B42DFBD" w:rsidR="344EAE40">
        <w:rPr>
          <w:rFonts w:ascii="Calibri" w:hAnsi="Calibri" w:eastAsia="Calibri" w:cs="Calibri"/>
          <w:b w:val="0"/>
          <w:bCs w:val="0"/>
          <w:i w:val="0"/>
          <w:iCs w:val="0"/>
          <w:caps w:val="0"/>
          <w:smallCaps w:val="0"/>
          <w:noProof w:val="0"/>
          <w:color w:val="FF0000"/>
          <w:sz w:val="28"/>
          <w:szCs w:val="28"/>
          <w:lang w:val="en-US"/>
        </w:rPr>
        <w:t>August 22</w:t>
      </w:r>
      <w:r w:rsidRPr="5B42DFBD" w:rsidR="344EAE40">
        <w:rPr>
          <w:rFonts w:ascii="Calibri" w:hAnsi="Calibri" w:eastAsia="Calibri" w:cs="Calibri"/>
          <w:b w:val="0"/>
          <w:bCs w:val="0"/>
          <w:i w:val="0"/>
          <w:iCs w:val="0"/>
          <w:caps w:val="0"/>
          <w:smallCaps w:val="0"/>
          <w:noProof w:val="0"/>
          <w:color w:val="FF0000"/>
          <w:sz w:val="28"/>
          <w:szCs w:val="28"/>
          <w:vertAlign w:val="superscript"/>
          <w:lang w:val="en-US"/>
        </w:rPr>
        <w:t>nd</w:t>
      </w:r>
      <w:r w:rsidRPr="5B42DFBD" w:rsidR="50F13062">
        <w:rPr>
          <w:rFonts w:ascii="Calibri" w:hAnsi="Calibri" w:eastAsia="Calibri" w:cs="Calibri"/>
          <w:b w:val="0"/>
          <w:bCs w:val="0"/>
          <w:i w:val="0"/>
          <w:iCs w:val="0"/>
          <w:caps w:val="0"/>
          <w:smallCaps w:val="0"/>
          <w:noProof w:val="0"/>
          <w:color w:val="FF0000"/>
          <w:sz w:val="28"/>
          <w:szCs w:val="28"/>
          <w:lang w:val="en-US"/>
        </w:rPr>
        <w:t xml:space="preserve">, </w:t>
      </w:r>
      <w:r w:rsidRPr="5B42DFBD" w:rsidR="344EAE40">
        <w:rPr>
          <w:rFonts w:ascii="Calibri" w:hAnsi="Calibri" w:eastAsia="Calibri" w:cs="Calibri"/>
          <w:b w:val="0"/>
          <w:bCs w:val="0"/>
          <w:i w:val="0"/>
          <w:iCs w:val="0"/>
          <w:caps w:val="0"/>
          <w:smallCaps w:val="0"/>
          <w:noProof w:val="0"/>
          <w:color w:val="FF0000"/>
          <w:sz w:val="28"/>
          <w:szCs w:val="28"/>
          <w:lang w:val="en-US"/>
        </w:rPr>
        <w:t xml:space="preserve"> 2025</w:t>
      </w:r>
    </w:p>
    <w:p w:rsidR="5DF333E7" w:rsidP="5B42DFBD" w:rsidRDefault="5DF333E7" w14:paraId="73872DF5" w14:textId="12DCFCDD">
      <w:pPr>
        <w:pStyle w:val="Normal"/>
        <w:spacing w:before="0" w:beforeAutospacing="off" w:after="160" w:afterAutospacing="off" w:line="259" w:lineRule="auto"/>
        <w:ind w:left="0" w:right="0"/>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r w:rsidRPr="5B42DFBD" w:rsidR="5DF333E7">
        <w:rPr>
          <w:rFonts w:ascii="Calibri" w:hAnsi="Calibri" w:eastAsia="Calibri" w:cs="Calibri"/>
          <w:b w:val="1"/>
          <w:bCs w:val="1"/>
          <w:i w:val="0"/>
          <w:iCs w:val="0"/>
          <w:caps w:val="0"/>
          <w:smallCaps w:val="0"/>
          <w:noProof w:val="0"/>
          <w:color w:val="000000" w:themeColor="text1" w:themeTint="FF" w:themeShade="FF"/>
          <w:sz w:val="28"/>
          <w:szCs w:val="28"/>
          <w:lang w:val="en-US"/>
        </w:rPr>
        <w:t xml:space="preserve">Project Period: </w:t>
      </w:r>
      <w:r w:rsidRPr="5B42DFBD" w:rsidR="52F3C63A">
        <w:rPr>
          <w:rFonts w:ascii="Calibri" w:hAnsi="Calibri" w:eastAsia="Calibri" w:cs="Calibri"/>
          <w:b w:val="0"/>
          <w:bCs w:val="0"/>
          <w:i w:val="0"/>
          <w:iCs w:val="0"/>
          <w:caps w:val="0"/>
          <w:smallCaps w:val="0"/>
          <w:noProof w:val="0"/>
          <w:color w:val="000000" w:themeColor="text1" w:themeTint="FF" w:themeShade="FF"/>
          <w:sz w:val="28"/>
          <w:szCs w:val="28"/>
          <w:lang w:val="en-US"/>
        </w:rPr>
        <w:t>22 months</w:t>
      </w:r>
      <w:r w:rsidRPr="5B42DFBD" w:rsidR="77635E6C">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5B42DFBD" w:rsidR="77635E6C">
        <w:rPr>
          <w:rFonts w:ascii="Calibri" w:hAnsi="Calibri" w:eastAsia="Calibri" w:cs="Calibri"/>
          <w:b w:val="0"/>
          <w:bCs w:val="0"/>
          <w:i w:val="0"/>
          <w:iCs w:val="0"/>
          <w:caps w:val="0"/>
          <w:smallCaps w:val="0"/>
          <w:noProof w:val="0"/>
          <w:color w:val="000000" w:themeColor="text1" w:themeTint="FF" w:themeShade="FF"/>
          <w:sz w:val="28"/>
          <w:szCs w:val="28"/>
          <w:lang w:val="en-US"/>
        </w:rPr>
        <w:t>(with extension</w:t>
      </w:r>
      <w:r w:rsidRPr="5B42DFBD" w:rsidR="6631D3B5">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for grinder pump </w:t>
      </w:r>
      <w:r w:rsidRPr="5B42DFBD" w:rsidR="6631D3B5">
        <w:rPr>
          <w:rFonts w:ascii="Calibri" w:hAnsi="Calibri" w:eastAsia="Calibri" w:cs="Calibri"/>
          <w:b w:val="0"/>
          <w:bCs w:val="0"/>
          <w:i w:val="0"/>
          <w:iCs w:val="0"/>
          <w:caps w:val="0"/>
          <w:smallCaps w:val="0"/>
          <w:noProof w:val="0"/>
          <w:color w:val="000000" w:themeColor="text1" w:themeTint="FF" w:themeShade="FF"/>
          <w:sz w:val="28"/>
          <w:szCs w:val="28"/>
          <w:lang w:val="en-US"/>
        </w:rPr>
        <w:t>install</w:t>
      </w:r>
      <w:r w:rsidRPr="5B42DFBD" w:rsidR="77635E6C">
        <w:rPr>
          <w:rFonts w:ascii="Calibri" w:hAnsi="Calibri" w:eastAsia="Calibri" w:cs="Calibri"/>
          <w:b w:val="0"/>
          <w:bCs w:val="0"/>
          <w:i w:val="0"/>
          <w:iCs w:val="0"/>
          <w:caps w:val="0"/>
          <w:smallCaps w:val="0"/>
          <w:noProof w:val="0"/>
          <w:color w:val="000000" w:themeColor="text1" w:themeTint="FF" w:themeShade="FF"/>
          <w:sz w:val="28"/>
          <w:szCs w:val="28"/>
          <w:lang w:val="en-US"/>
        </w:rPr>
        <w:t>)</w:t>
      </w:r>
    </w:p>
    <w:p w:rsidR="0E51B2C7" w:rsidP="4FD2A34F" w:rsidRDefault="0E51B2C7" w14:paraId="0D9982EE" w14:textId="1279ACC8">
      <w:pPr>
        <w:spacing w:before="0" w:beforeAutospacing="off" w:after="160" w:afterAutospacing="off" w:line="240" w:lineRule="auto"/>
        <w:ind w:left="720" w:right="0" w:firstLine="0"/>
        <w:contextualSpacing/>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r w:rsidRPr="4FD2A34F" w:rsidR="0E51B2C7">
        <w:rPr>
          <w:rFonts w:ascii="Calibri" w:hAnsi="Calibri" w:eastAsia="Calibri" w:cs="Calibri"/>
          <w:b w:val="1"/>
          <w:bCs w:val="1"/>
          <w:i w:val="0"/>
          <w:iCs w:val="0"/>
          <w:caps w:val="0"/>
          <w:smallCaps w:val="0"/>
          <w:noProof w:val="0"/>
          <w:color w:val="000000" w:themeColor="text1" w:themeTint="FF" w:themeShade="FF"/>
          <w:sz w:val="28"/>
          <w:szCs w:val="28"/>
          <w:lang w:val="en-US"/>
        </w:rPr>
        <w:t>RFQ Contact</w:t>
      </w:r>
      <w:r w:rsidRPr="4FD2A34F" w:rsidR="0E51B2C7">
        <w:rPr>
          <w:rFonts w:ascii="Calibri" w:hAnsi="Calibri" w:eastAsia="Calibri" w:cs="Calibri"/>
          <w:b w:val="0"/>
          <w:bCs w:val="0"/>
          <w:i w:val="0"/>
          <w:iCs w:val="0"/>
          <w:caps w:val="0"/>
          <w:smallCaps w:val="0"/>
          <w:noProof w:val="0"/>
          <w:color w:val="000000" w:themeColor="text1" w:themeTint="FF" w:themeShade="FF"/>
          <w:sz w:val="28"/>
          <w:szCs w:val="28"/>
          <w:lang w:val="en-US"/>
        </w:rPr>
        <w:t>: Hope Stuart, Environmental Planner PTRC</w:t>
      </w:r>
    </w:p>
    <w:p w:rsidR="0E51B2C7" w:rsidP="4FD2A34F" w:rsidRDefault="0E51B2C7" w14:paraId="15451CF5" w14:textId="389BB6CB">
      <w:pPr>
        <w:spacing w:before="0" w:beforeAutospacing="off" w:after="160" w:afterAutospacing="off" w:line="240" w:lineRule="auto"/>
        <w:ind w:left="0" w:right="0"/>
        <w:contextualSpacing/>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r w:rsidRPr="4FD2A34F" w:rsidR="0E51B2C7">
        <w:rPr>
          <w:rFonts w:ascii="Calibri" w:hAnsi="Calibri" w:eastAsia="Calibri" w:cs="Calibri"/>
          <w:b w:val="1"/>
          <w:bCs w:val="1"/>
          <w:i w:val="0"/>
          <w:iCs w:val="0"/>
          <w:caps w:val="0"/>
          <w:smallCaps w:val="0"/>
          <w:noProof w:val="0"/>
          <w:color w:val="000000" w:themeColor="text1" w:themeTint="FF" w:themeShade="FF"/>
          <w:sz w:val="28"/>
          <w:szCs w:val="28"/>
          <w:lang w:val="en-US"/>
        </w:rPr>
        <w:t xml:space="preserve">  Email</w:t>
      </w:r>
      <w:r w:rsidRPr="4FD2A34F" w:rsidR="0E51B2C7">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hyperlink r:id="R98938a7262b045b8">
        <w:r w:rsidRPr="4FD2A34F" w:rsidR="0E51B2C7">
          <w:rPr>
            <w:rStyle w:val="Hyperlink"/>
            <w:rFonts w:ascii="Calibri" w:hAnsi="Calibri" w:eastAsia="Calibri" w:cs="Calibri"/>
            <w:b w:val="0"/>
            <w:bCs w:val="0"/>
            <w:i w:val="0"/>
            <w:iCs w:val="0"/>
            <w:caps w:val="0"/>
            <w:smallCaps w:val="0"/>
            <w:strike w:val="0"/>
            <w:dstrike w:val="0"/>
            <w:noProof w:val="0"/>
            <w:sz w:val="28"/>
            <w:szCs w:val="28"/>
            <w:lang w:val="en-US"/>
          </w:rPr>
          <w:t>hstuart@ptrc.org</w:t>
        </w:r>
      </w:hyperlink>
    </w:p>
    <w:p w:rsidR="0E51B2C7" w:rsidP="24BF89DC" w:rsidRDefault="0E51B2C7" w14:paraId="7F366B73" w14:textId="2CABC1E0">
      <w:pPr>
        <w:spacing w:before="0" w:beforeAutospacing="off" w:after="160" w:afterAutospacing="off" w:line="240" w:lineRule="auto"/>
        <w:ind w:left="0" w:right="0"/>
        <w:contextualSpacing/>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r w:rsidRPr="24BF89DC" w:rsidR="0E51B2C7">
        <w:rPr>
          <w:rFonts w:ascii="Calibri" w:hAnsi="Calibri" w:eastAsia="Calibri" w:cs="Calibri"/>
          <w:b w:val="1"/>
          <w:bCs w:val="1"/>
          <w:i w:val="0"/>
          <w:iCs w:val="0"/>
          <w:caps w:val="0"/>
          <w:smallCaps w:val="0"/>
          <w:noProof w:val="0"/>
          <w:color w:val="000000" w:themeColor="text1" w:themeTint="FF" w:themeShade="FF"/>
          <w:sz w:val="28"/>
          <w:szCs w:val="28"/>
          <w:lang w:val="en-US"/>
        </w:rPr>
        <w:t>Phone</w:t>
      </w:r>
      <w:r w:rsidRPr="24BF89DC" w:rsidR="0E51B2C7">
        <w:rPr>
          <w:rFonts w:ascii="Calibri" w:hAnsi="Calibri" w:eastAsia="Calibri" w:cs="Calibri"/>
          <w:b w:val="0"/>
          <w:bCs w:val="0"/>
          <w:i w:val="0"/>
          <w:iCs w:val="0"/>
          <w:caps w:val="0"/>
          <w:smallCaps w:val="0"/>
          <w:noProof w:val="0"/>
          <w:color w:val="000000" w:themeColor="text1" w:themeTint="FF" w:themeShade="FF"/>
          <w:sz w:val="28"/>
          <w:szCs w:val="28"/>
          <w:lang w:val="en-US"/>
        </w:rPr>
        <w:t>: 336-904-0300</w:t>
      </w:r>
      <w:r w:rsidRPr="24BF89DC" w:rsidR="44A5188D">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EXT 3011</w:t>
      </w:r>
    </w:p>
    <w:p w:rsidR="4FD2A34F" w:rsidP="4FD2A34F" w:rsidRDefault="4FD2A34F" w14:paraId="73B9070D" w14:textId="249DA86D">
      <w:pPr>
        <w:spacing w:before="0" w:beforeAutospacing="off" w:after="160" w:afterAutospacing="off" w:line="259" w:lineRule="auto"/>
        <w:ind w:left="0" w:right="0"/>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p>
    <w:p w:rsidR="1FD78E98" w:rsidP="1413DE9A" w:rsidRDefault="1FD78E98" w14:paraId="5EF3C0DE" w14:textId="57E77198">
      <w:pPr>
        <w:spacing w:after="200" w:line="240" w:lineRule="auto"/>
        <w:ind w:left="360"/>
        <w:rPr>
          <w:rFonts w:ascii="Calibri" w:hAnsi="Calibri" w:eastAsia="Calibri" w:cs="Calibri"/>
          <w:i w:val="1"/>
          <w:iCs w:val="1"/>
          <w:noProof w:val="0"/>
          <w:sz w:val="24"/>
          <w:szCs w:val="24"/>
          <w:lang w:val="en-US"/>
        </w:rPr>
      </w:pPr>
      <w:r w:rsidRPr="1413DE9A" w:rsidR="1FD78E98">
        <w:rPr>
          <w:rFonts w:ascii="Calibri" w:hAnsi="Calibri" w:eastAsia="Calibri" w:cs="Calibri"/>
          <w:b w:val="0"/>
          <w:bCs w:val="0"/>
          <w:i w:val="1"/>
          <w:iCs w:val="1"/>
          <w:caps w:val="0"/>
          <w:smallCaps w:val="0"/>
          <w:noProof w:val="0"/>
          <w:color w:val="000000" w:themeColor="text1" w:themeTint="FF" w:themeShade="FF"/>
          <w:sz w:val="24"/>
          <w:szCs w:val="24"/>
          <w:lang w:val="en-US"/>
        </w:rPr>
        <w:t>IF YOU NEED ANY REASONABLE ACCOMMODATION FOR ANY TYPE OF DISABILITY IN ORDER TO PARTICIPATE IN THE PROCUREMENT, PLEASE CONTACT THE PIEDMONT TRIAD REGIONAL COUNCIL AS SOON AS POSSIBLE</w:t>
      </w:r>
    </w:p>
    <w:p w:rsidR="1413DE9A" w:rsidP="1413DE9A" w:rsidRDefault="1413DE9A" w14:paraId="6E9F929C" w14:textId="6BFD6688">
      <w:pPr>
        <w:spacing w:before="0" w:beforeAutospacing="off" w:after="160" w:afterAutospacing="off" w:line="259" w:lineRule="auto"/>
        <w:ind w:left="0" w:right="0"/>
        <w:jc w:val="center"/>
        <w:rPr>
          <w:rFonts w:ascii="Calibri" w:hAnsi="Calibri" w:eastAsia="Calibri" w:cs="Calibri"/>
          <w:b w:val="0"/>
          <w:bCs w:val="0"/>
          <w:i w:val="1"/>
          <w:iCs w:val="1"/>
          <w:caps w:val="0"/>
          <w:smallCaps w:val="0"/>
          <w:noProof w:val="0"/>
          <w:color w:val="000000" w:themeColor="text1" w:themeTint="FF" w:themeShade="FF"/>
          <w:sz w:val="24"/>
          <w:szCs w:val="24"/>
          <w:lang w:val="en-US"/>
        </w:rPr>
      </w:pPr>
    </w:p>
    <w:p w:rsidR="4FD2A34F" w:rsidP="4FD2A34F" w:rsidRDefault="4FD2A34F" w14:paraId="3B4773E3" w14:textId="19E8E877">
      <w:pPr>
        <w:pStyle w:val="Normal"/>
        <w:jc w:val="center"/>
        <w:rPr>
          <w:b w:val="1"/>
          <w:bCs w:val="1"/>
          <w:sz w:val="32"/>
          <w:szCs w:val="32"/>
        </w:rPr>
      </w:pPr>
    </w:p>
    <w:p w:rsidR="4FD2A34F" w:rsidP="4FD2A34F" w:rsidRDefault="4FD2A34F" w14:paraId="04B90317" w14:textId="058D6F92">
      <w:pPr>
        <w:pStyle w:val="Normal"/>
        <w:jc w:val="center"/>
        <w:rPr>
          <w:b w:val="1"/>
          <w:bCs w:val="1"/>
          <w:sz w:val="32"/>
          <w:szCs w:val="32"/>
        </w:rPr>
      </w:pPr>
    </w:p>
    <w:p w:rsidR="230AFFC8" w:rsidP="230AFFC8" w:rsidRDefault="230AFFC8" w14:paraId="777F3B39" w14:textId="205850FE">
      <w:pPr>
        <w:pStyle w:val="Normal"/>
        <w:jc w:val="center"/>
        <w:rPr>
          <w:b w:val="1"/>
          <w:bCs w:val="1"/>
          <w:sz w:val="32"/>
          <w:szCs w:val="32"/>
        </w:rPr>
      </w:pPr>
    </w:p>
    <w:p w:rsidR="230AFFC8" w:rsidP="230AFFC8" w:rsidRDefault="230AFFC8" w14:paraId="21FDE910" w14:textId="41041D33">
      <w:pPr>
        <w:pStyle w:val="Normal"/>
        <w:jc w:val="center"/>
        <w:rPr>
          <w:b w:val="1"/>
          <w:bCs w:val="1"/>
          <w:sz w:val="32"/>
          <w:szCs w:val="32"/>
        </w:rPr>
      </w:pPr>
    </w:p>
    <w:p w:rsidR="230AFFC8" w:rsidP="230AFFC8" w:rsidRDefault="230AFFC8" w14:paraId="0B59D7F2" w14:textId="7C628AFE">
      <w:pPr>
        <w:pStyle w:val="Normal"/>
        <w:jc w:val="center"/>
        <w:rPr>
          <w:b w:val="1"/>
          <w:bCs w:val="1"/>
          <w:sz w:val="32"/>
          <w:szCs w:val="32"/>
        </w:rPr>
      </w:pPr>
    </w:p>
    <w:p w:rsidR="0E51B2C7" w:rsidP="4FD2A34F" w:rsidRDefault="0E51B2C7" w14:paraId="78329B67" w14:textId="13743F41">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4FD2A34F" w:rsidR="0E51B2C7">
        <w:rPr>
          <w:rFonts w:ascii="Calibri" w:hAnsi="Calibri" w:eastAsia="Calibri" w:cs="Calibri"/>
          <w:b w:val="1"/>
          <w:bCs w:val="1"/>
          <w:i w:val="0"/>
          <w:iCs w:val="0"/>
          <w:caps w:val="0"/>
          <w:smallCaps w:val="0"/>
          <w:noProof w:val="0"/>
          <w:color w:val="000000" w:themeColor="text1" w:themeTint="FF" w:themeShade="FF"/>
          <w:sz w:val="28"/>
          <w:szCs w:val="28"/>
          <w:lang w:val="en-US"/>
        </w:rPr>
        <w:t>GENERAL</w:t>
      </w:r>
    </w:p>
    <w:p w:rsidR="0E51B2C7" w:rsidP="5B42DFBD" w:rsidRDefault="0E51B2C7" w14:paraId="318F5984" w14:textId="0C8427C3">
      <w:pPr>
        <w:pStyle w:val="Normal"/>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5B42DFBD"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Town of Milton in partnership with the Piedmont Triad Regional Council is seeking proposals from qualified firms to provide </w:t>
      </w:r>
      <w:r w:rsidRPr="5B42DFBD" w:rsidR="24E5399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design, </w:t>
      </w:r>
      <w:r w:rsidRPr="5B42DFBD" w:rsidR="24E53996">
        <w:rPr>
          <w:rFonts w:ascii="Calibri" w:hAnsi="Calibri" w:eastAsia="Calibri" w:cs="Calibri"/>
          <w:b w:val="0"/>
          <w:bCs w:val="0"/>
          <w:i w:val="0"/>
          <w:iCs w:val="0"/>
          <w:caps w:val="0"/>
          <w:smallCaps w:val="0"/>
          <w:noProof w:val="0"/>
          <w:color w:val="000000" w:themeColor="text1" w:themeTint="FF" w:themeShade="FF"/>
          <w:sz w:val="24"/>
          <w:szCs w:val="24"/>
          <w:lang w:val="en-US"/>
        </w:rPr>
        <w:t>bidding</w:t>
      </w:r>
      <w:r w:rsidRPr="5B42DFBD" w:rsidR="24E5399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construction </w:t>
      </w:r>
      <w:r w:rsidRPr="5B42DFBD" w:rsidR="24E53996">
        <w:rPr>
          <w:rFonts w:ascii="Calibri" w:hAnsi="Calibri" w:eastAsia="Calibri" w:cs="Calibri"/>
          <w:b w:val="0"/>
          <w:bCs w:val="0"/>
          <w:i w:val="0"/>
          <w:iCs w:val="0"/>
          <w:caps w:val="0"/>
          <w:smallCaps w:val="0"/>
          <w:noProof w:val="0"/>
          <w:color w:val="000000" w:themeColor="text1" w:themeTint="FF" w:themeShade="FF"/>
          <w:sz w:val="24"/>
          <w:szCs w:val="24"/>
          <w:lang w:val="en-US"/>
        </w:rPr>
        <w:t>oversight</w:t>
      </w:r>
      <w:r w:rsidRPr="5B42DFBD" w:rsidR="24E5399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B42DFBD" w:rsidR="15960792">
        <w:rPr>
          <w:rFonts w:ascii="Calibri" w:hAnsi="Calibri" w:eastAsia="Calibri" w:cs="Calibri"/>
          <w:b w:val="0"/>
          <w:bCs w:val="0"/>
          <w:i w:val="0"/>
          <w:iCs w:val="0"/>
          <w:caps w:val="0"/>
          <w:smallCaps w:val="0"/>
          <w:noProof w:val="0"/>
          <w:color w:val="000000" w:themeColor="text1" w:themeTint="FF" w:themeShade="FF"/>
          <w:sz w:val="24"/>
          <w:szCs w:val="24"/>
          <w:lang w:val="en-US"/>
        </w:rPr>
        <w:t>to</w:t>
      </w:r>
      <w:r w:rsidRPr="5B42DFBD" w:rsidR="1596079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complete </w:t>
      </w:r>
      <w:r w:rsidRPr="5B42DFBD" w:rsidR="3FBF2ED7">
        <w:rPr>
          <w:rFonts w:ascii="Calibri" w:hAnsi="Calibri" w:eastAsia="Calibri" w:cs="Calibri"/>
          <w:b w:val="0"/>
          <w:bCs w:val="0"/>
          <w:i w:val="0"/>
          <w:iCs w:val="0"/>
          <w:caps w:val="0"/>
          <w:smallCaps w:val="0"/>
          <w:noProof w:val="0"/>
          <w:color w:val="000000" w:themeColor="text1" w:themeTint="FF" w:themeShade="FF"/>
          <w:sz w:val="24"/>
          <w:szCs w:val="24"/>
          <w:lang w:val="en-US"/>
        </w:rPr>
        <w:t>an</w:t>
      </w:r>
      <w:r w:rsidRPr="5B42DFBD" w:rsidR="1596079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upcoming grant</w:t>
      </w:r>
      <w:r w:rsidRPr="5B42DFBD" w:rsidR="1596079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award</w:t>
      </w:r>
      <w:r w:rsidRPr="5B42DFBD" w:rsidR="24256D5B">
        <w:rPr>
          <w:rFonts w:ascii="Calibri" w:hAnsi="Calibri" w:eastAsia="Calibri" w:cs="Calibri"/>
          <w:b w:val="0"/>
          <w:bCs w:val="0"/>
          <w:i w:val="0"/>
          <w:iCs w:val="0"/>
          <w:caps w:val="0"/>
          <w:smallCaps w:val="0"/>
          <w:noProof w:val="0"/>
          <w:color w:val="000000" w:themeColor="text1" w:themeTint="FF" w:themeShade="FF"/>
          <w:sz w:val="24"/>
          <w:szCs w:val="24"/>
          <w:lang w:val="en-US"/>
        </w:rPr>
        <w:t>ed</w:t>
      </w:r>
      <w:r w:rsidRPr="5B42DFBD" w:rsidR="05F2078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B42DFBD" w:rsidR="2D544BBE">
        <w:rPr>
          <w:rFonts w:ascii="Calibri" w:hAnsi="Calibri" w:eastAsia="Calibri" w:cs="Calibri"/>
          <w:b w:val="0"/>
          <w:bCs w:val="0"/>
          <w:i w:val="0"/>
          <w:iCs w:val="0"/>
          <w:caps w:val="0"/>
          <w:smallCaps w:val="0"/>
          <w:noProof w:val="0"/>
          <w:color w:val="000000" w:themeColor="text1" w:themeTint="FF" w:themeShade="FF"/>
          <w:sz w:val="24"/>
          <w:szCs w:val="24"/>
          <w:lang w:val="en-US"/>
        </w:rPr>
        <w:t>by</w:t>
      </w:r>
      <w:r w:rsidRPr="5B42DFBD" w:rsidR="05F2078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North Carolina Department of Environmental Quality</w:t>
      </w:r>
      <w:r w:rsidRPr="5B42DFBD" w:rsidR="18A1696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B42DFBD" w:rsidR="18A16964">
        <w:rPr>
          <w:rFonts w:ascii="Calibri" w:hAnsi="Calibri" w:eastAsia="Calibri" w:cs="Calibri"/>
          <w:b w:val="0"/>
          <w:bCs w:val="0"/>
          <w:i w:val="0"/>
          <w:iCs w:val="0"/>
          <w:caps w:val="0"/>
          <w:smallCaps w:val="0"/>
          <w:noProof w:val="0"/>
          <w:color w:val="000000" w:themeColor="text1" w:themeTint="FF" w:themeShade="FF"/>
          <w:sz w:val="24"/>
          <w:szCs w:val="24"/>
          <w:lang w:val="en-US"/>
        </w:rPr>
        <w:t>in the amount of</w:t>
      </w:r>
      <w:r w:rsidRPr="5B42DFBD" w:rsidR="18A1696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$500,000</w:t>
      </w:r>
      <w:r w:rsidRPr="5B42DFBD" w:rsidR="1596079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B42DFBD" w:rsidR="3FEB24A6">
        <w:rPr>
          <w:rFonts w:ascii="Calibri" w:hAnsi="Calibri" w:eastAsia="Calibri" w:cs="Calibri"/>
          <w:b w:val="0"/>
          <w:bCs w:val="0"/>
          <w:i w:val="0"/>
          <w:iCs w:val="0"/>
          <w:caps w:val="0"/>
          <w:smallCaps w:val="0"/>
          <w:noProof w:val="0"/>
          <w:color w:val="000000" w:themeColor="text1" w:themeTint="FF" w:themeShade="FF"/>
          <w:sz w:val="24"/>
          <w:szCs w:val="24"/>
          <w:lang w:val="en-US"/>
        </w:rPr>
        <w:t>E</w:t>
      </w:r>
      <w:r w:rsidRPr="5B42DFBD" w:rsidR="2CA159E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ngineering and </w:t>
      </w:r>
      <w:r w:rsidRPr="5B42DFBD" w:rsidR="4CC0098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Construction </w:t>
      </w:r>
      <w:r w:rsidRPr="5B42DFBD" w:rsidR="2CA159E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services </w:t>
      </w:r>
      <w:r w:rsidRPr="5B42DFBD" w:rsidR="08BCD6F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are requested </w:t>
      </w:r>
      <w:r w:rsidRPr="5B42DFBD" w:rsidR="2CA159E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for </w:t>
      </w:r>
      <w:r w:rsidRPr="5B42DFBD" w:rsidR="3E898A68">
        <w:rPr>
          <w:rFonts w:ascii="Calibri" w:hAnsi="Calibri" w:eastAsia="Calibri" w:cs="Calibri"/>
          <w:b w:val="0"/>
          <w:bCs w:val="0"/>
          <w:i w:val="0"/>
          <w:iCs w:val="0"/>
          <w:caps w:val="0"/>
          <w:smallCaps w:val="0"/>
          <w:noProof w:val="0"/>
          <w:color w:val="000000" w:themeColor="text1" w:themeTint="FF" w:themeShade="FF"/>
          <w:sz w:val="24"/>
          <w:szCs w:val="24"/>
          <w:lang w:val="en-US"/>
        </w:rPr>
        <w:t>a</w:t>
      </w:r>
      <w:r w:rsidRPr="5B42DFBD" w:rsidR="128D499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Viable Utility Reserve </w:t>
      </w:r>
      <w:r w:rsidRPr="5B42DFBD" w:rsidR="6577522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(VUR) </w:t>
      </w:r>
      <w:r w:rsidRPr="5B42DFBD" w:rsidR="0895FA3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project for their wastewater system. </w:t>
      </w:r>
      <w:r w:rsidRPr="5B42DFBD" w:rsidR="5C8EFF97">
        <w:rPr>
          <w:rFonts w:ascii="Calibri" w:hAnsi="Calibri" w:eastAsia="Calibri" w:cs="Calibri"/>
          <w:b w:val="0"/>
          <w:bCs w:val="0"/>
          <w:i w:val="0"/>
          <w:iCs w:val="0"/>
          <w:caps w:val="0"/>
          <w:smallCaps w:val="0"/>
          <w:noProof w:val="0"/>
          <w:color w:val="000000" w:themeColor="text1" w:themeTint="FF" w:themeShade="FF"/>
          <w:sz w:val="24"/>
          <w:szCs w:val="24"/>
          <w:lang w:val="en-US"/>
        </w:rPr>
        <w:t>This project</w:t>
      </w:r>
      <w:r w:rsidRPr="5B42DFBD" w:rsidR="1B2FCEB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B42DFBD" w:rsidR="53C3D15A">
        <w:rPr>
          <w:rFonts w:ascii="Calibri" w:hAnsi="Calibri" w:eastAsia="Calibri" w:cs="Calibri"/>
          <w:b w:val="0"/>
          <w:bCs w:val="0"/>
          <w:i w:val="0"/>
          <w:iCs w:val="0"/>
          <w:caps w:val="0"/>
          <w:smallCaps w:val="0"/>
          <w:noProof w:val="0"/>
          <w:color w:val="000000" w:themeColor="text1" w:themeTint="FF" w:themeShade="FF"/>
          <w:sz w:val="24"/>
          <w:szCs w:val="24"/>
          <w:lang w:val="en-US"/>
        </w:rPr>
        <w:t>is</w:t>
      </w:r>
      <w:r w:rsidRPr="5B42DFBD" w:rsidR="1B2FCEB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essential for </w:t>
      </w:r>
      <w:r w:rsidRPr="5B42DFBD" w:rsidR="1B2FCEBD">
        <w:rPr>
          <w:rFonts w:ascii="Calibri" w:hAnsi="Calibri" w:eastAsia="Calibri" w:cs="Calibri"/>
          <w:b w:val="0"/>
          <w:bCs w:val="0"/>
          <w:i w:val="0"/>
          <w:iCs w:val="0"/>
          <w:caps w:val="0"/>
          <w:smallCaps w:val="0"/>
          <w:noProof w:val="0"/>
          <w:color w:val="000000" w:themeColor="text1" w:themeTint="FF" w:themeShade="FF"/>
          <w:sz w:val="24"/>
          <w:szCs w:val="24"/>
          <w:lang w:val="en-US"/>
        </w:rPr>
        <w:t>identifying</w:t>
      </w:r>
      <w:r w:rsidRPr="5B42DFBD" w:rsidR="1B2FCEB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vulnerabilities and creating a sustainable plan to address them. By thoroughly assessing the current state of the system, </w:t>
      </w:r>
      <w:r w:rsidRPr="5B42DFBD" w:rsidR="4104074E">
        <w:rPr>
          <w:rFonts w:ascii="Calibri" w:hAnsi="Calibri" w:eastAsia="Calibri" w:cs="Calibri"/>
          <w:b w:val="0"/>
          <w:bCs w:val="0"/>
          <w:i w:val="0"/>
          <w:iCs w:val="0"/>
          <w:caps w:val="0"/>
          <w:smallCaps w:val="0"/>
          <w:noProof w:val="0"/>
          <w:color w:val="000000" w:themeColor="text1" w:themeTint="FF" w:themeShade="FF"/>
          <w:sz w:val="24"/>
          <w:szCs w:val="24"/>
          <w:lang w:val="en-US"/>
        </w:rPr>
        <w:t>t</w:t>
      </w:r>
      <w:r w:rsidRPr="5B42DFBD" w:rsidR="067D00F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he VUR will involve the rehabilitation and replacement of existing public wastewater infrastructure. </w:t>
      </w:r>
      <w:r w:rsidRPr="5B42DFBD" w:rsidR="1B2FCEB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Addressing these challenges will be crucial for ensuring long-term sustainability, regulatory compliance and protect the health and well-being of Milton’s residents. </w:t>
      </w:r>
    </w:p>
    <w:p w:rsidR="0E51B2C7" w:rsidP="4FD2A34F" w:rsidRDefault="0E51B2C7" w14:paraId="60499707" w14:textId="247ED1C6">
      <w:p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8"/>
          <w:szCs w:val="28"/>
          <w:lang w:val="en-US"/>
        </w:rPr>
      </w:pPr>
      <w:r w:rsidRPr="4FD2A34F" w:rsidR="0E51B2C7">
        <w:rPr>
          <w:rFonts w:ascii="Calibri" w:hAnsi="Calibri" w:eastAsia="Calibri" w:cs="Calibri"/>
          <w:b w:val="1"/>
          <w:bCs w:val="1"/>
          <w:i w:val="0"/>
          <w:iCs w:val="0"/>
          <w:caps w:val="0"/>
          <w:smallCaps w:val="0"/>
          <w:noProof w:val="0"/>
          <w:color w:val="000000" w:themeColor="text1" w:themeTint="FF" w:themeShade="FF"/>
          <w:sz w:val="28"/>
          <w:szCs w:val="28"/>
          <w:lang w:val="en-US"/>
        </w:rPr>
        <w:t>BACKGROUND INFORMATION</w:t>
      </w:r>
    </w:p>
    <w:p w:rsidR="0E51B2C7" w:rsidP="5B42DFBD" w:rsidRDefault="0E51B2C7" w14:paraId="6816F562" w14:textId="14F5E59F">
      <w:pPr>
        <w:pStyle w:val="Normal"/>
        <w:suppressLineNumbers w:val="0"/>
        <w:bidi w:val="0"/>
        <w:spacing w:before="240" w:beforeAutospacing="off" w:after="24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5B42DFBD"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Town of Milton has previously engaged in asset management and capital planning efforts for its drinking </w:t>
      </w:r>
      <w:r w:rsidRPr="5B42DFBD" w:rsidR="2D3A917F">
        <w:rPr>
          <w:rFonts w:ascii="Calibri" w:hAnsi="Calibri" w:eastAsia="Calibri" w:cs="Calibri"/>
          <w:b w:val="0"/>
          <w:bCs w:val="0"/>
          <w:i w:val="0"/>
          <w:iCs w:val="0"/>
          <w:caps w:val="0"/>
          <w:smallCaps w:val="0"/>
          <w:noProof w:val="0"/>
          <w:color w:val="000000" w:themeColor="text1" w:themeTint="FF" w:themeShade="FF"/>
          <w:sz w:val="24"/>
          <w:szCs w:val="24"/>
          <w:lang w:val="en-US"/>
        </w:rPr>
        <w:t>and wastewater</w:t>
      </w:r>
      <w:r w:rsidRPr="5B42DFBD"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system, most notably through the development of an AMP in February 2024</w:t>
      </w:r>
      <w:r w:rsidRPr="5B42DFBD" w:rsidR="0E51B2C7">
        <w:rPr>
          <w:rFonts w:ascii="Calibri" w:hAnsi="Calibri" w:eastAsia="Calibri" w:cs="Calibri"/>
          <w:b w:val="0"/>
          <w:bCs w:val="0"/>
          <w:i w:val="0"/>
          <w:iCs w:val="0"/>
          <w:caps w:val="0"/>
          <w:smallCaps w:val="0"/>
          <w:noProof w:val="0"/>
          <w:color w:val="000000" w:themeColor="text1" w:themeTint="FF" w:themeShade="FF"/>
          <w:sz w:val="24"/>
          <w:szCs w:val="24"/>
          <w:lang w:val="en-US"/>
        </w:rPr>
        <w:t>.</w:t>
      </w:r>
      <w:r w:rsidRPr="5B42DFBD" w:rsidR="45ED89C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B42DFBD" w:rsidR="45FD63E6">
        <w:rPr>
          <w:rFonts w:ascii="Calibri" w:hAnsi="Calibri" w:eastAsia="Calibri" w:cs="Calibri"/>
          <w:b w:val="0"/>
          <w:bCs w:val="0"/>
          <w:i w:val="0"/>
          <w:iCs w:val="0"/>
          <w:caps w:val="0"/>
          <w:smallCaps w:val="0"/>
          <w:noProof w:val="0"/>
          <w:color w:val="000000" w:themeColor="text1" w:themeTint="FF" w:themeShade="FF"/>
          <w:sz w:val="24"/>
          <w:szCs w:val="24"/>
          <w:lang w:val="en-US"/>
        </w:rPr>
        <w:t>T</w:t>
      </w:r>
      <w:r w:rsidRPr="5B42DFBD"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he town has developed some system maps, which have been used to guide maintenance activities and emergency responses. However, these maps are limited in scope and detail, lacking comprehensive spatial </w:t>
      </w:r>
      <w:r w:rsidRPr="5B42DFBD" w:rsidR="0E51B2C7">
        <w:rPr>
          <w:rFonts w:ascii="Calibri" w:hAnsi="Calibri" w:eastAsia="Calibri" w:cs="Calibri"/>
          <w:b w:val="0"/>
          <w:bCs w:val="0"/>
          <w:i w:val="0"/>
          <w:iCs w:val="0"/>
          <w:caps w:val="0"/>
          <w:smallCaps w:val="0"/>
          <w:noProof w:val="0"/>
          <w:color w:val="000000" w:themeColor="text1" w:themeTint="FF" w:themeShade="FF"/>
          <w:sz w:val="24"/>
          <w:szCs w:val="24"/>
          <w:lang w:val="en-US"/>
        </w:rPr>
        <w:t>data</w:t>
      </w:r>
      <w:r w:rsidRPr="5B42DFBD"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B42DFBD" w:rsidR="20FFCAC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B42DFBD" w:rsidR="3FB29F9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VUR project will repair and replace components at the wastewater treatment plant. </w:t>
      </w:r>
    </w:p>
    <w:p w:rsidR="618C4560" w:rsidP="230AFFC8" w:rsidRDefault="618C4560" w14:paraId="76F84ABB" w14:textId="4C9E3492">
      <w:pPr>
        <w:rPr>
          <w:rFonts w:ascii="Calibri" w:hAnsi="Calibri" w:eastAsia="Calibri" w:cs="Calibri"/>
          <w:b w:val="1"/>
          <w:bCs w:val="1"/>
          <w:i w:val="0"/>
          <w:iCs w:val="0"/>
          <w:caps w:val="0"/>
          <w:smallCaps w:val="0"/>
          <w:noProof w:val="0"/>
          <w:color w:val="000000" w:themeColor="text1" w:themeTint="FF" w:themeShade="FF"/>
          <w:sz w:val="28"/>
          <w:szCs w:val="28"/>
          <w:lang w:val="en-US"/>
        </w:rPr>
      </w:pPr>
      <w:r w:rsidRPr="230AFFC8" w:rsidR="715BF6C7">
        <w:rPr>
          <w:rFonts w:ascii="Calibri" w:hAnsi="Calibri" w:eastAsia="Calibri" w:cs="Calibri"/>
          <w:b w:val="1"/>
          <w:bCs w:val="1"/>
          <w:i w:val="0"/>
          <w:iCs w:val="0"/>
          <w:caps w:val="0"/>
          <w:smallCaps w:val="0"/>
          <w:noProof w:val="0"/>
          <w:color w:val="000000" w:themeColor="text1" w:themeTint="FF" w:themeShade="FF"/>
          <w:sz w:val="28"/>
          <w:szCs w:val="28"/>
          <w:lang w:val="en-US"/>
        </w:rPr>
        <w:t>SCOPE OF SERVICES</w:t>
      </w:r>
    </w:p>
    <w:p w:rsidR="3D3C03C3" w:rsidP="5B42DFBD" w:rsidRDefault="3D3C03C3" w14:paraId="06FF734F" w14:textId="3B4BE35A">
      <w:pPr>
        <w:pStyle w:val="ListParagraph"/>
        <w:numPr>
          <w:ilvl w:val="0"/>
          <w:numId w:val="10"/>
        </w:numPr>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22"/>
          <w:szCs w:val="22"/>
          <w:lang w:val="en-US" w:eastAsia="en-US" w:bidi="ar-SA"/>
        </w:rPr>
      </w:pPr>
      <w:r w:rsidRPr="5B42DFBD" w:rsidR="632C0280">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24"/>
          <w:szCs w:val="24"/>
          <w:lang w:val="en-US" w:eastAsia="en-US" w:bidi="ar-SA"/>
        </w:rPr>
        <w:t>Prepare and approve</w:t>
      </w:r>
      <w:r w:rsidRPr="5B42DFBD" w:rsidR="24450824">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24"/>
          <w:szCs w:val="24"/>
          <w:lang w:val="en-US" w:eastAsia="en-US" w:bidi="ar-SA"/>
        </w:rPr>
        <w:t xml:space="preserve"> engineering report and </w:t>
      </w:r>
      <w:r w:rsidRPr="5B42DFBD" w:rsidR="24450824">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24"/>
          <w:szCs w:val="24"/>
          <w:lang w:val="en-US" w:eastAsia="en-US" w:bidi="ar-SA"/>
        </w:rPr>
        <w:t>subsequent</w:t>
      </w:r>
      <w:r w:rsidRPr="5B42DFBD" w:rsidR="24450824">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24"/>
          <w:szCs w:val="24"/>
          <w:lang w:val="en-US" w:eastAsia="en-US" w:bidi="ar-SA"/>
        </w:rPr>
        <w:t xml:space="preserve"> engineering design and bid package services and construction services</w:t>
      </w:r>
      <w:r w:rsidRPr="5B42DFBD" w:rsidR="0AF380C9">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24"/>
          <w:szCs w:val="24"/>
          <w:lang w:val="en-US" w:eastAsia="en-US" w:bidi="ar-SA"/>
        </w:rPr>
        <w:t xml:space="preserve"> following grant milestone requirements </w:t>
      </w:r>
    </w:p>
    <w:p w:rsidR="3D3C03C3" w:rsidP="230AFFC8" w:rsidRDefault="3D3C03C3" w14:paraId="17136161" w14:textId="2048B376">
      <w:pPr>
        <w:pStyle w:val="ListParagraph"/>
        <w:numPr>
          <w:ilvl w:val="0"/>
          <w:numId w:val="10"/>
        </w:numPr>
        <w:rPr>
          <w:noProof w:val="0"/>
          <w:lang w:val="en-US"/>
        </w:rPr>
      </w:pPr>
      <w:r w:rsidRPr="5B42DFBD" w:rsidR="0AF380C9">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4"/>
          <w:szCs w:val="24"/>
          <w:u w:val="single"/>
          <w:lang w:val="en-US" w:eastAsia="en-US" w:bidi="ar-SA"/>
        </w:rPr>
        <w:t xml:space="preserve">Engineering report must be completed by </w:t>
      </w:r>
      <w:r w:rsidRPr="5B42DFBD" w:rsidR="3D7885A3">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4"/>
          <w:szCs w:val="24"/>
          <w:u w:val="single"/>
          <w:lang w:val="en-US" w:eastAsia="en-US" w:bidi="ar-SA"/>
        </w:rPr>
        <w:t>September</w:t>
      </w:r>
      <w:r w:rsidRPr="5B42DFBD" w:rsidR="0AF380C9">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4"/>
          <w:szCs w:val="24"/>
          <w:u w:val="single"/>
          <w:lang w:val="en-US" w:eastAsia="en-US" w:bidi="ar-SA"/>
        </w:rPr>
        <w:t xml:space="preserve"> </w:t>
      </w:r>
      <w:r w:rsidRPr="5B42DFBD" w:rsidR="7A11F4C9">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4"/>
          <w:szCs w:val="24"/>
          <w:u w:val="single"/>
          <w:lang w:val="en-US" w:eastAsia="en-US" w:bidi="ar-SA"/>
        </w:rPr>
        <w:t>29</w:t>
      </w:r>
      <w:r w:rsidRPr="5B42DFBD" w:rsidR="0AF380C9">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4"/>
          <w:szCs w:val="24"/>
          <w:u w:val="single"/>
          <w:lang w:val="en-US" w:eastAsia="en-US" w:bidi="ar-SA"/>
        </w:rPr>
        <w:t xml:space="preserve">, </w:t>
      </w:r>
      <w:r w:rsidRPr="5B42DFBD" w:rsidR="0AF380C9">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4"/>
          <w:szCs w:val="24"/>
          <w:u w:val="single"/>
          <w:lang w:val="en-US" w:eastAsia="en-US" w:bidi="ar-SA"/>
        </w:rPr>
        <w:t>2025</w:t>
      </w:r>
      <w:r w:rsidRPr="5B42DFBD" w:rsidR="0AF380C9">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4"/>
          <w:szCs w:val="24"/>
          <w:u w:val="single"/>
          <w:lang w:val="en-US" w:eastAsia="en-US" w:bidi="ar-SA"/>
        </w:rPr>
        <w:t xml:space="preserve"> </w:t>
      </w:r>
      <w:r w:rsidRPr="5B42DFBD" w:rsidR="299EC21A">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4"/>
          <w:szCs w:val="24"/>
          <w:u w:val="single"/>
          <w:lang w:val="en-US" w:eastAsia="en-US" w:bidi="ar-SA"/>
        </w:rPr>
        <w:t>(</w:t>
      </w:r>
      <w:r w:rsidRPr="5B42DFBD" w:rsidR="681368A7">
        <w:rPr>
          <w:rFonts w:ascii="Calibri" w:hAnsi="Calibri" w:eastAsia="Calibri" w:cs="" w:asciiTheme="minorAscii" w:hAnsiTheme="minorAscii" w:eastAsiaTheme="minorAscii" w:cstheme="minorBidi"/>
          <w:b w:val="0"/>
          <w:bCs w:val="0"/>
          <w:i w:val="0"/>
          <w:iCs w:val="0"/>
          <w:caps w:val="0"/>
          <w:smallCaps w:val="0"/>
          <w:noProof w:val="0"/>
          <w:color w:val="FF0000"/>
          <w:sz w:val="24"/>
          <w:szCs w:val="24"/>
          <w:u w:val="single"/>
          <w:lang w:val="en-US" w:eastAsia="en-US" w:bidi="ar-SA"/>
        </w:rPr>
        <w:t>30-day</w:t>
      </w:r>
      <w:r w:rsidRPr="5B42DFBD" w:rsidR="681368A7">
        <w:rPr>
          <w:rFonts w:ascii="Calibri" w:hAnsi="Calibri" w:eastAsia="Calibri" w:cs="" w:asciiTheme="minorAscii" w:hAnsiTheme="minorAscii" w:eastAsiaTheme="minorAscii" w:cstheme="minorBidi"/>
          <w:b w:val="0"/>
          <w:bCs w:val="0"/>
          <w:i w:val="0"/>
          <w:iCs w:val="0"/>
          <w:caps w:val="0"/>
          <w:smallCaps w:val="0"/>
          <w:noProof w:val="0"/>
          <w:color w:val="FF0000"/>
          <w:sz w:val="24"/>
          <w:szCs w:val="24"/>
          <w:u w:val="single"/>
          <w:lang w:val="en-US" w:eastAsia="en-US" w:bidi="ar-SA"/>
        </w:rPr>
        <w:t xml:space="preserve"> </w:t>
      </w:r>
      <w:r w:rsidRPr="5B42DFBD" w:rsidR="681368A7">
        <w:rPr>
          <w:rFonts w:ascii="Calibri" w:hAnsi="Calibri" w:eastAsia="Calibri" w:cs="" w:asciiTheme="minorAscii" w:hAnsiTheme="minorAscii" w:eastAsiaTheme="minorAscii" w:cstheme="minorBidi"/>
          <w:b w:val="0"/>
          <w:bCs w:val="0"/>
          <w:i w:val="0"/>
          <w:iCs w:val="0"/>
          <w:caps w:val="0"/>
          <w:smallCaps w:val="0"/>
          <w:noProof w:val="0"/>
          <w:color w:val="FF0000"/>
          <w:sz w:val="24"/>
          <w:szCs w:val="24"/>
          <w:u w:val="single"/>
          <w:lang w:val="en-US" w:eastAsia="en-US" w:bidi="ar-SA"/>
        </w:rPr>
        <w:t>extension</w:t>
      </w:r>
      <w:r w:rsidRPr="5B42DFBD" w:rsidR="1FBDDE68">
        <w:rPr>
          <w:rFonts w:ascii="Calibri" w:hAnsi="Calibri" w:eastAsia="Calibri" w:cs="" w:asciiTheme="minorAscii" w:hAnsiTheme="minorAscii" w:eastAsiaTheme="minorAscii" w:cstheme="minorBidi"/>
          <w:b w:val="0"/>
          <w:bCs w:val="0"/>
          <w:i w:val="0"/>
          <w:iCs w:val="0"/>
          <w:caps w:val="0"/>
          <w:smallCaps w:val="0"/>
          <w:noProof w:val="0"/>
          <w:color w:val="FF0000"/>
          <w:sz w:val="24"/>
          <w:szCs w:val="24"/>
          <w:u w:val="single"/>
          <w:lang w:val="en-US" w:eastAsia="en-US" w:bidi="ar-SA"/>
        </w:rPr>
        <w:t xml:space="preserve"> </w:t>
      </w:r>
      <w:r w:rsidRPr="5B42DFBD" w:rsidR="603CEF0E">
        <w:rPr>
          <w:rFonts w:ascii="Calibri" w:hAnsi="Calibri" w:eastAsia="Calibri" w:cs="" w:asciiTheme="minorAscii" w:hAnsiTheme="minorAscii" w:eastAsiaTheme="minorAscii" w:cstheme="minorBidi"/>
          <w:b w:val="0"/>
          <w:bCs w:val="0"/>
          <w:i w:val="0"/>
          <w:iCs w:val="0"/>
          <w:caps w:val="0"/>
          <w:smallCaps w:val="0"/>
          <w:noProof w:val="0"/>
          <w:color w:val="FF0000"/>
          <w:sz w:val="24"/>
          <w:szCs w:val="24"/>
          <w:u w:val="single"/>
          <w:lang w:val="en-US" w:eastAsia="en-US" w:bidi="ar-SA"/>
        </w:rPr>
        <w:t>possible</w:t>
      </w:r>
      <w:r w:rsidRPr="5B42DFBD" w:rsidR="681368A7">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4"/>
          <w:szCs w:val="24"/>
          <w:u w:val="single"/>
          <w:lang w:val="en-US" w:eastAsia="en-US" w:bidi="ar-SA"/>
        </w:rPr>
        <w:t>)</w:t>
      </w:r>
      <w:r w:rsidRPr="5B42DFBD" w:rsidR="681368A7">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4"/>
          <w:szCs w:val="24"/>
          <w:u w:val="none"/>
          <w:lang w:val="en-US" w:eastAsia="en-US" w:bidi="ar-SA"/>
        </w:rPr>
        <w:t xml:space="preserve"> </w:t>
      </w:r>
      <w:r w:rsidRPr="5B42DFBD" w:rsidR="0AF380C9">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following</w:t>
      </w:r>
      <w:r w:rsidRPr="5B42DFBD" w:rsidR="0AF380C9">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guidance </w:t>
      </w:r>
      <w:r w:rsidRPr="5B42DFBD" w:rsidR="46D24CF9">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and compliance with NCDEQ </w:t>
      </w:r>
      <w:r w:rsidRPr="5B42DFBD" w:rsidR="0AF380C9">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found at the link below. </w:t>
      </w:r>
      <w:hyperlink r:id="R0fae01adf6514686">
        <w:r w:rsidRPr="5B42DFBD" w:rsidR="0AF380C9">
          <w:rPr>
            <w:rStyle w:val="Hyperlink"/>
            <w:noProof w:val="0"/>
            <w:lang w:val="en-US"/>
          </w:rPr>
          <w:t>Engineering Report/Environmental Information Document | NC DEQ</w:t>
        </w:r>
      </w:hyperlink>
    </w:p>
    <w:p w:rsidR="578F90DC" w:rsidP="5B42DFBD" w:rsidRDefault="578F90DC" w14:paraId="00122129" w14:textId="4E5047C7">
      <w:pPr>
        <w:pStyle w:val="ListParagraph"/>
        <w:numPr>
          <w:ilvl w:val="0"/>
          <w:numId w:val="10"/>
        </w:numPr>
        <w:rPr>
          <w:noProof w:val="0"/>
          <w:sz w:val="24"/>
          <w:szCs w:val="24"/>
          <w:lang w:val="en-US"/>
        </w:rPr>
      </w:pPr>
      <w:r w:rsidRPr="5B42DFBD" w:rsidR="578F90DC">
        <w:rPr>
          <w:noProof w:val="0"/>
          <w:sz w:val="24"/>
          <w:szCs w:val="24"/>
          <w:lang w:val="en-US"/>
        </w:rPr>
        <w:t>Upon the release of funds, prepare final design and construction bid package in conformance with applicable regulations and requirements</w:t>
      </w:r>
    </w:p>
    <w:p w:rsidR="578F90DC" w:rsidP="5B42DFBD" w:rsidRDefault="578F90DC" w14:paraId="4908E710" w14:textId="09CEADF8">
      <w:pPr>
        <w:pStyle w:val="ListParagraph"/>
        <w:numPr>
          <w:ilvl w:val="0"/>
          <w:numId w:val="10"/>
        </w:numPr>
        <w:rPr>
          <w:noProof w:val="0"/>
          <w:sz w:val="24"/>
          <w:szCs w:val="24"/>
          <w:lang w:val="en-US"/>
        </w:rPr>
      </w:pPr>
      <w:r w:rsidRPr="5B42DFBD" w:rsidR="578F90DC">
        <w:rPr>
          <w:noProof w:val="0"/>
          <w:sz w:val="24"/>
          <w:szCs w:val="24"/>
          <w:lang w:val="en-US"/>
        </w:rPr>
        <w:t xml:space="preserve">Supervise bid advertising, tabulation and award process, including preparing the advertisement for bid </w:t>
      </w:r>
      <w:r w:rsidRPr="5B42DFBD" w:rsidR="578F90DC">
        <w:rPr>
          <w:noProof w:val="0"/>
          <w:sz w:val="24"/>
          <w:szCs w:val="24"/>
          <w:lang w:val="en-US"/>
        </w:rPr>
        <w:t>solicitations</w:t>
      </w:r>
      <w:r w:rsidRPr="5B42DFBD" w:rsidR="578F90DC">
        <w:rPr>
          <w:noProof w:val="0"/>
          <w:sz w:val="24"/>
          <w:szCs w:val="24"/>
          <w:lang w:val="en-US"/>
        </w:rPr>
        <w:t xml:space="preserve">, conduct bid opening, issue notice to </w:t>
      </w:r>
      <w:r w:rsidRPr="5B42DFBD" w:rsidR="578F90DC">
        <w:rPr>
          <w:noProof w:val="0"/>
          <w:sz w:val="24"/>
          <w:szCs w:val="24"/>
          <w:lang w:val="en-US"/>
        </w:rPr>
        <w:t>proceed</w:t>
      </w:r>
      <w:r w:rsidRPr="5B42DFBD" w:rsidR="578F90DC">
        <w:rPr>
          <w:noProof w:val="0"/>
          <w:sz w:val="24"/>
          <w:szCs w:val="24"/>
          <w:lang w:val="en-US"/>
        </w:rPr>
        <w:t xml:space="preserve">. </w:t>
      </w:r>
    </w:p>
    <w:p w:rsidR="3D3C03C3" w:rsidP="24BF89DC" w:rsidRDefault="3D3C03C3" w14:paraId="5BAF0241" w14:textId="0A508353">
      <w:pPr>
        <w:pStyle w:val="ListParagraph"/>
        <w:numPr>
          <w:ilvl w:val="0"/>
          <w:numId w:val="10"/>
        </w:numPr>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24BF89DC" w:rsidR="0AF380C9">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Attend </w:t>
      </w:r>
      <w:r w:rsidRPr="24BF89DC" w:rsidR="0861BD0D">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Pre-Construction</w:t>
      </w:r>
      <w:r w:rsidRPr="24BF89DC" w:rsidR="0AF380C9">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Conference </w:t>
      </w:r>
    </w:p>
    <w:p w:rsidR="3D3C03C3" w:rsidP="24BF89DC" w:rsidRDefault="3D3C03C3" w14:paraId="7490B88A" w14:textId="6F7C6A6A">
      <w:pPr>
        <w:pStyle w:val="ListParagraph"/>
        <w:numPr>
          <w:ilvl w:val="0"/>
          <w:numId w:val="10"/>
        </w:numPr>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24BF89DC" w:rsidR="0AF380C9">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Survey, on site supervision of construction work, preparation of inspection reports as needed</w:t>
      </w:r>
    </w:p>
    <w:p w:rsidR="3D3C03C3" w:rsidP="230AFFC8" w:rsidRDefault="3D3C03C3" w14:paraId="053DA9CF" w14:textId="5A21BDDF">
      <w:pPr>
        <w:pStyle w:val="ListParagraph"/>
        <w:numPr>
          <w:ilvl w:val="0"/>
          <w:numId w:val="10"/>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230AFFC8" w:rsidR="3D3C03C3">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On-site assessment of facilities </w:t>
      </w:r>
    </w:p>
    <w:p w:rsidR="27F8236C" w:rsidP="5B42DFBD" w:rsidRDefault="27F8236C" w14:paraId="712A53E5" w14:textId="50FD2FE5">
      <w:pPr>
        <w:pStyle w:val="ListParagraph"/>
        <w:numPr>
          <w:ilvl w:val="0"/>
          <w:numId w:val="10"/>
        </w:numPr>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5B42DFBD" w:rsidR="27F8236C">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Replacement </w:t>
      </w:r>
      <w:r w:rsidRPr="5B42DFBD" w:rsidR="759AFEDA">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of </w:t>
      </w:r>
      <w:r w:rsidRPr="5B42DFBD" w:rsidR="0E10E844">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110 </w:t>
      </w:r>
      <w:r w:rsidRPr="5B42DFBD" w:rsidR="27F8236C">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sewage and grinder pumps </w:t>
      </w:r>
      <w:r w:rsidRPr="5B42DFBD" w:rsidR="27F8236C">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located</w:t>
      </w:r>
      <w:r w:rsidRPr="5B42DFBD" w:rsidR="27F8236C">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at private residences and shops within the Town of Milton service area</w:t>
      </w:r>
      <w:r w:rsidRPr="5B42DFBD" w:rsidR="1FE8AB49">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(over a 2-4 year time span) </w:t>
      </w:r>
    </w:p>
    <w:p w:rsidR="27F8236C" w:rsidP="3AF6244E" w:rsidRDefault="27F8236C" w14:paraId="018FEAA7" w14:textId="5D186FDA">
      <w:pPr>
        <w:pStyle w:val="ListParagraph"/>
        <w:numPr>
          <w:ilvl w:val="0"/>
          <w:numId w:val="10"/>
        </w:numPr>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3AF6244E" w:rsidR="11373B34">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Provide </w:t>
      </w:r>
      <w:r w:rsidRPr="3AF6244E" w:rsidR="11373B34">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electrical</w:t>
      </w:r>
      <w:r w:rsidRPr="3AF6244E" w:rsidR="11373B34">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u</w:t>
      </w:r>
      <w:r w:rsidRPr="3AF6244E" w:rsidR="20C7EC8F">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pgrades to include start up generator etc.</w:t>
      </w:r>
    </w:p>
    <w:p w:rsidR="27F8236C" w:rsidP="3054F179" w:rsidRDefault="27F8236C" w14:paraId="2701BDF1" w14:textId="34C8279B">
      <w:pPr>
        <w:pStyle w:val="ListParagraph"/>
        <w:numPr>
          <w:ilvl w:val="0"/>
          <w:numId w:val="10"/>
        </w:numPr>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2"/>
          <w:szCs w:val="22"/>
          <w:lang w:val="en-US" w:eastAsia="en-US" w:bidi="ar-SA"/>
        </w:rPr>
      </w:pPr>
      <w:r w:rsidRPr="3054F179" w:rsidR="27F8236C">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Repair and replace various wastewater components identified as priority items within the NC-DWR inspection and A</w:t>
      </w:r>
      <w:r w:rsidRPr="3054F179" w:rsidR="27F8236C">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MP CIP dated 02/02/2024 and grant application</w:t>
      </w:r>
    </w:p>
    <w:p w:rsidR="596DD8BD" w:rsidP="4DFA1FFE" w:rsidRDefault="596DD8BD" w14:paraId="2AC9DAB4" w14:textId="776DEE44">
      <w:pPr>
        <w:pStyle w:val="ListParagraph"/>
        <w:numPr>
          <w:ilvl w:val="0"/>
          <w:numId w:val="10"/>
        </w:numPr>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2"/>
          <w:szCs w:val="22"/>
          <w:lang w:val="en-US" w:eastAsia="en-US" w:bidi="ar-SA"/>
        </w:rPr>
      </w:pPr>
      <w:r w:rsidRPr="4DFA1FFE" w:rsidR="596DD8BD">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Submit requests </w:t>
      </w:r>
      <w:r w:rsidRPr="4DFA1FFE" w:rsidR="2B49CD06">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for </w:t>
      </w:r>
      <w:r w:rsidRPr="4DFA1FFE" w:rsidR="596DD8BD">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payment</w:t>
      </w:r>
    </w:p>
    <w:p w:rsidR="596DD8BD" w:rsidP="5B42DFBD" w:rsidRDefault="596DD8BD" w14:paraId="399B188A" w14:textId="445BABAE">
      <w:pPr>
        <w:pStyle w:val="ListParagraph"/>
        <w:numPr>
          <w:ilvl w:val="0"/>
          <w:numId w:val="10"/>
        </w:numPr>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5B42DFBD" w:rsidR="596DD8BD">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Provide </w:t>
      </w:r>
      <w:r w:rsidRPr="5B42DFBD" w:rsidR="6BC64DA5">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“as built” </w:t>
      </w:r>
      <w:r w:rsidRPr="5B42DFBD" w:rsidR="596DD8BD">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reproducible drawings to the Town upon project completion</w:t>
      </w:r>
    </w:p>
    <w:p w:rsidR="596DD8BD" w:rsidP="230AFFC8" w:rsidRDefault="596DD8BD" w14:paraId="06797A48" w14:textId="593C5C22">
      <w:pPr>
        <w:pStyle w:val="ListParagraph"/>
        <w:numPr>
          <w:ilvl w:val="0"/>
          <w:numId w:val="10"/>
        </w:numPr>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230AFFC8" w:rsidR="596DD8BD">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Conduct final inspection and testing</w:t>
      </w:r>
    </w:p>
    <w:p w:rsidR="596DD8BD" w:rsidP="230AFFC8" w:rsidRDefault="596DD8BD" w14:paraId="4C2CDCEA" w14:textId="07D920DC">
      <w:pPr>
        <w:pStyle w:val="ListParagraph"/>
        <w:numPr>
          <w:ilvl w:val="0"/>
          <w:numId w:val="10"/>
        </w:numPr>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230AFFC8" w:rsidR="596DD8BD">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Prepare an operation and maintenance manual </w:t>
      </w:r>
      <w:r w:rsidRPr="230AFFC8" w:rsidR="4E139028">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with provided training to town staff as needed</w:t>
      </w:r>
    </w:p>
    <w:p w:rsidR="498EA56F" w:rsidP="230AFFC8" w:rsidRDefault="498EA56F" w14:paraId="628FBFF5" w14:textId="125B09A5">
      <w:pPr>
        <w:pStyle w:val="ListParagraph"/>
        <w:numPr>
          <w:ilvl w:val="0"/>
          <w:numId w:val="10"/>
        </w:numPr>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230AFFC8" w:rsidR="498EA56F">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Potential updates to existing water </w:t>
      </w:r>
      <w:r w:rsidRPr="230AFFC8" w:rsidR="44AD2956">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meters</w:t>
      </w:r>
      <w:r w:rsidRPr="230AFFC8" w:rsidR="498EA56F">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for each household</w:t>
      </w:r>
    </w:p>
    <w:p w:rsidR="5D3CE5DA" w:rsidP="3AF6244E" w:rsidRDefault="5D3CE5DA" w14:paraId="0C31E542" w14:textId="68D72E64">
      <w:pPr>
        <w:pStyle w:val="ListParagraph"/>
        <w:numPr>
          <w:ilvl w:val="0"/>
          <w:numId w:val="10"/>
        </w:numPr>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3AF6244E" w:rsidR="5D3CE5DA">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Provide support with resolving </w:t>
      </w:r>
      <w:r w:rsidRPr="3AF6244E" w:rsidR="5D3CE5DA">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various notices of violation as found on NPDES permit</w:t>
      </w:r>
    </w:p>
    <w:p w:rsidR="5D3CE5DA" w:rsidP="230AFFC8" w:rsidRDefault="5D3CE5DA" w14:paraId="48BB0C3F" w14:textId="26AFA603">
      <w:pPr>
        <w:pStyle w:val="ListParagraph"/>
        <w:numPr>
          <w:ilvl w:val="0"/>
          <w:numId w:val="10"/>
        </w:numPr>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230AFFC8" w:rsidR="5D3CE5DA">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Replace corroded manual influent bar screen, structural supports, piping chains connected to EQ pumps. Remediate serious rust and corrosion. </w:t>
      </w:r>
    </w:p>
    <w:p w:rsidR="0EC841DD" w:rsidP="5B42DFBD" w:rsidRDefault="0EC841DD" w14:paraId="215BB7C9" w14:textId="6349842D">
      <w:pPr>
        <w:pStyle w:val="ListParagraph"/>
        <w:numPr>
          <w:ilvl w:val="0"/>
          <w:numId w:val="10"/>
        </w:numPr>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5B42DFBD" w:rsidR="0EC841DD">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R</w:t>
      </w:r>
      <w:r w:rsidRPr="5B42DFBD" w:rsidR="15A9ED49">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eview Town’s current AMP plan for specifics </w:t>
      </w:r>
    </w:p>
    <w:p w:rsidR="1D37F64F" w:rsidP="230AFFC8" w:rsidRDefault="1D37F64F" w14:paraId="0B036753" w14:textId="1B93E371">
      <w:pPr>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4"/>
          <w:szCs w:val="24"/>
          <w:lang w:val="en-US" w:eastAsia="en-US" w:bidi="ar-SA"/>
        </w:rPr>
      </w:pPr>
      <w:r w:rsidRPr="230AFFC8" w:rsidR="1D37F64F">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4"/>
          <w:szCs w:val="24"/>
          <w:lang w:val="en-US" w:eastAsia="en-US" w:bidi="ar-SA"/>
        </w:rPr>
        <w:t>Deliverables</w:t>
      </w:r>
    </w:p>
    <w:p w:rsidR="2A53B2BA" w:rsidP="230AFFC8" w:rsidRDefault="2A53B2BA" w14:paraId="3BC0F550" w14:textId="278D2FE8">
      <w:pPr>
        <w:pStyle w:val="ListParagraph"/>
        <w:numPr>
          <w:ilvl w:val="0"/>
          <w:numId w:val="1"/>
        </w:numPr>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230AFFC8" w:rsidR="2A53B2BA">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Detailed roadmap for achieving and </w:t>
      </w:r>
      <w:r w:rsidRPr="230AFFC8" w:rsidR="2A53B2BA">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maintaining</w:t>
      </w:r>
      <w:r w:rsidRPr="230AFFC8" w:rsidR="2A53B2BA">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regulatory compliance, including specific actions to address any past violations and ensure that the </w:t>
      </w:r>
      <w:r w:rsidRPr="230AFFC8" w:rsidR="3AE8718A">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wastew</w:t>
      </w:r>
      <w:r w:rsidRPr="230AFFC8" w:rsidR="2A53B2BA">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ater system meets all required standards</w:t>
      </w:r>
    </w:p>
    <w:p w:rsidR="5BADDFE9" w:rsidP="230AFFC8" w:rsidRDefault="5BADDFE9" w14:paraId="0543B59E" w14:textId="7CBB8804">
      <w:pPr>
        <w:pStyle w:val="ListParagraph"/>
        <w:numPr>
          <w:ilvl w:val="0"/>
          <w:numId w:val="1"/>
        </w:numPr>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230AFFC8" w:rsidR="5BADDFE9">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Create detailed documentation of all aspects of </w:t>
      </w:r>
      <w:r w:rsidRPr="230AFFC8" w:rsidR="5BADDFE9">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the </w:t>
      </w:r>
      <w:r w:rsidRPr="230AFFC8" w:rsidR="2AA35192">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wastewater</w:t>
      </w:r>
      <w:r w:rsidRPr="230AFFC8" w:rsidR="2AA35192">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w:t>
      </w:r>
      <w:r w:rsidRPr="230AFFC8" w:rsidR="5BADDFE9">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water system, including standard operating procedures (SOPs), maintenance logs, and emergency response plans</w:t>
      </w:r>
    </w:p>
    <w:p w:rsidR="28F7495F" w:rsidP="5B42DFBD" w:rsidRDefault="28F7495F" w14:paraId="4F1A4515" w14:textId="49082C3C">
      <w:pPr>
        <w:pStyle w:val="ListParagraph"/>
        <w:numPr>
          <w:ilvl w:val="0"/>
          <w:numId w:val="1"/>
        </w:numPr>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5B42DFBD" w:rsidR="715BF6C7">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Submit and compile a preliminary project scope that includes a description of the VUR Construction project, cost estimates, and schedule for each major task by </w:t>
      </w:r>
      <w:r w:rsidRPr="5B42DFBD" w:rsidR="48844BDC">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highlight w:val="yellow"/>
          <w:lang w:val="en-US" w:eastAsia="en-US" w:bidi="ar-SA"/>
        </w:rPr>
        <w:t>September</w:t>
      </w:r>
      <w:r w:rsidRPr="5B42DFBD" w:rsidR="5B5EB0DD">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highlight w:val="yellow"/>
          <w:lang w:val="en-US" w:eastAsia="en-US" w:bidi="ar-SA"/>
        </w:rPr>
        <w:t xml:space="preserve"> </w:t>
      </w:r>
      <w:r w:rsidRPr="5B42DFBD" w:rsidR="5B5EB0DD">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highlight w:val="yellow"/>
          <w:lang w:val="en-US" w:eastAsia="en-US" w:bidi="ar-SA"/>
        </w:rPr>
        <w:t>2</w:t>
      </w:r>
      <w:r w:rsidRPr="5B42DFBD" w:rsidR="69CFF758">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highlight w:val="yellow"/>
          <w:lang w:val="en-US" w:eastAsia="en-US" w:bidi="ar-SA"/>
        </w:rPr>
        <w:t>9</w:t>
      </w:r>
      <w:r w:rsidRPr="5B42DFBD" w:rsidR="5A77A3DA">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highlight w:val="yellow"/>
          <w:lang w:val="en-US" w:eastAsia="en-US" w:bidi="ar-SA"/>
        </w:rPr>
        <w:t>th</w:t>
      </w:r>
      <w:r w:rsidRPr="5B42DFBD" w:rsidR="5B5EB0DD">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highlight w:val="yellow"/>
          <w:lang w:val="en-US" w:eastAsia="en-US" w:bidi="ar-SA"/>
        </w:rPr>
        <w:t xml:space="preserve">, </w:t>
      </w:r>
      <w:r w:rsidRPr="5B42DFBD" w:rsidR="641FB06F">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highlight w:val="yellow"/>
          <w:lang w:val="en-US" w:eastAsia="en-US" w:bidi="ar-SA"/>
        </w:rPr>
        <w:t>2025,</w:t>
      </w:r>
      <w:r w:rsidRPr="5B42DFBD" w:rsidR="71589EAF">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to Piedmont Triad </w:t>
      </w:r>
      <w:r w:rsidRPr="5B42DFBD" w:rsidR="71589EAF">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Regional</w:t>
      </w:r>
      <w:r w:rsidRPr="5B42DFBD" w:rsidR="71589EAF">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Council</w:t>
      </w:r>
    </w:p>
    <w:p w:rsidR="7168694A" w:rsidP="5B42DFBD" w:rsidRDefault="7168694A" w14:paraId="3B562E6A" w14:textId="408733E7">
      <w:pPr>
        <w:pStyle w:val="ListParagraph"/>
        <w:numPr>
          <w:ilvl w:val="0"/>
          <w:numId w:val="1"/>
        </w:numPr>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4"/>
          <w:szCs w:val="24"/>
          <w:lang w:val="en-US" w:eastAsia="en-US" w:bidi="ar-SA"/>
        </w:rPr>
      </w:pPr>
      <w:r w:rsidRPr="5B42DFBD" w:rsidR="7168694A">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4"/>
          <w:szCs w:val="24"/>
          <w:lang w:val="en-US" w:eastAsia="en-US" w:bidi="ar-SA"/>
        </w:rPr>
        <w:t xml:space="preserve">All Services must be completed </w:t>
      </w:r>
      <w:r w:rsidRPr="5B42DFBD" w:rsidR="7168694A">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4"/>
          <w:szCs w:val="24"/>
          <w:lang w:val="en-US" w:eastAsia="en-US" w:bidi="ar-SA"/>
        </w:rPr>
        <w:t xml:space="preserve">by </w:t>
      </w:r>
      <w:r w:rsidRPr="5B42DFBD" w:rsidR="1F5CA362">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4"/>
          <w:szCs w:val="24"/>
          <w:lang w:val="en-US" w:eastAsia="en-US" w:bidi="ar-SA"/>
        </w:rPr>
        <w:t>March 10</w:t>
      </w:r>
      <w:r w:rsidRPr="5B42DFBD" w:rsidR="1F5CA362">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4"/>
          <w:szCs w:val="24"/>
          <w:lang w:val="en-US" w:eastAsia="en-US" w:bidi="ar-SA"/>
        </w:rPr>
        <w:t>th,</w:t>
      </w:r>
      <w:r w:rsidRPr="5B42DFBD" w:rsidR="1F5CA362">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4"/>
          <w:szCs w:val="24"/>
          <w:lang w:val="en-US" w:eastAsia="en-US" w:bidi="ar-SA"/>
        </w:rPr>
        <w:t xml:space="preserve"> 2027</w:t>
      </w:r>
      <w:r w:rsidRPr="5B42DFBD" w:rsidR="7819F1E7">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4"/>
          <w:szCs w:val="24"/>
          <w:lang w:val="en-US" w:eastAsia="en-US" w:bidi="ar-SA"/>
        </w:rPr>
        <w:t xml:space="preserve"> (with extension given for grinder pump install only)</w:t>
      </w:r>
    </w:p>
    <w:p w:rsidR="4FD570C8" w:rsidP="1413DE9A" w:rsidRDefault="4FD570C8" w14:paraId="1CD41DC9" w14:textId="4D30D92A">
      <w:pPr>
        <w:pStyle w:val="Normal"/>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4"/>
          <w:szCs w:val="24"/>
          <w:highlight w:val="yellow"/>
          <w:lang w:val="en-US" w:eastAsia="en-US" w:bidi="ar-SA"/>
        </w:rPr>
      </w:pPr>
      <w:r w:rsidRPr="1413DE9A" w:rsidR="715BF6C7">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4"/>
          <w:szCs w:val="24"/>
          <w:highlight w:val="yellow"/>
          <w:lang w:val="en-US" w:eastAsia="en-US" w:bidi="ar-SA"/>
        </w:rPr>
        <w:t>TENTATIVE MILESTONES FOR VUR</w:t>
      </w:r>
    </w:p>
    <w:tbl>
      <w:tblPr>
        <w:tblStyle w:val="TableGrid"/>
        <w:tblW w:w="6285" w:type="dxa"/>
        <w:tblLayout w:type="fixed"/>
        <w:tblLook w:val="06A0" w:firstRow="1" w:lastRow="0" w:firstColumn="1" w:lastColumn="0" w:noHBand="1" w:noVBand="1"/>
      </w:tblPr>
      <w:tblGrid>
        <w:gridCol w:w="3540"/>
        <w:gridCol w:w="2745"/>
      </w:tblGrid>
      <w:tr w:rsidR="4FD2A34F" w:rsidTr="5B42DFBD" w14:paraId="262431D4">
        <w:trPr>
          <w:trHeight w:val="300"/>
        </w:trPr>
        <w:tc>
          <w:tcPr>
            <w:tcW w:w="3540" w:type="dxa"/>
            <w:tcMar/>
          </w:tcPr>
          <w:p w:rsidR="4FD570C8" w:rsidP="4FD2A34F" w:rsidRDefault="4FD570C8" w14:paraId="22D52005" w14:textId="72525960">
            <w:pPr>
              <w:pStyle w:val="Normal"/>
              <w:rPr>
                <w:rFonts w:ascii="Calibri" w:hAnsi="Calibri" w:eastAsia="Calibri" w:cs="Calibri" w:asciiTheme="minorAscii" w:hAnsiTheme="minorAscii" w:eastAsiaTheme="minorAscii" w:cstheme="minorBidi"/>
                <w:b w:val="1"/>
                <w:bCs w:val="1"/>
                <w:i w:val="0"/>
                <w:iCs w:val="0"/>
                <w:caps w:val="0"/>
                <w:smallCaps w:val="0"/>
                <w:noProof w:val="0"/>
                <w:color w:val="000000" w:themeColor="text1" w:themeTint="FF" w:themeShade="FF"/>
                <w:sz w:val="24"/>
                <w:szCs w:val="24"/>
                <w:lang w:val="en-US" w:eastAsia="en-US" w:bidi="ar-SA"/>
              </w:rPr>
            </w:pPr>
            <w:r w:rsidRPr="4FD2A34F" w:rsidR="4FD570C8">
              <w:rPr>
                <w:rFonts w:ascii="Calibri" w:hAnsi="Calibri" w:eastAsia="Calibri" w:cs="Calibri" w:asciiTheme="minorAscii" w:hAnsiTheme="minorAscii" w:eastAsiaTheme="minorAscii" w:cstheme="minorBidi"/>
                <w:b w:val="1"/>
                <w:bCs w:val="1"/>
                <w:i w:val="0"/>
                <w:iCs w:val="0"/>
                <w:caps w:val="0"/>
                <w:smallCaps w:val="0"/>
                <w:noProof w:val="0"/>
                <w:color w:val="000000" w:themeColor="text1" w:themeTint="FF" w:themeShade="FF"/>
                <w:sz w:val="24"/>
                <w:szCs w:val="24"/>
                <w:lang w:val="en-US" w:eastAsia="en-US" w:bidi="ar-SA"/>
              </w:rPr>
              <w:t>Milestone*</w:t>
            </w:r>
          </w:p>
        </w:tc>
        <w:tc>
          <w:tcPr>
            <w:tcW w:w="2745" w:type="dxa"/>
            <w:tcMar/>
          </w:tcPr>
          <w:p w:rsidR="4FD570C8" w:rsidP="5B42DFBD" w:rsidRDefault="4FD570C8" w14:paraId="1EA03CE9" w14:textId="2254B1D5">
            <w:pPr>
              <w:pStyle w:val="Normal"/>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4"/>
                <w:szCs w:val="24"/>
                <w:lang w:val="en-US" w:eastAsia="en-US" w:bidi="ar-SA"/>
              </w:rPr>
            </w:pPr>
            <w:r w:rsidRPr="5B42DFBD" w:rsidR="13D2CC5D">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4"/>
                <w:szCs w:val="24"/>
                <w:lang w:val="en-US" w:eastAsia="en-US" w:bidi="ar-SA"/>
              </w:rPr>
              <w:t xml:space="preserve">Approximate </w:t>
            </w:r>
            <w:r w:rsidRPr="5B42DFBD" w:rsidR="5D9EB6AE">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4"/>
                <w:szCs w:val="24"/>
                <w:lang w:val="en-US" w:eastAsia="en-US" w:bidi="ar-SA"/>
              </w:rPr>
              <w:t>Date</w:t>
            </w:r>
          </w:p>
        </w:tc>
      </w:tr>
      <w:tr w:rsidR="4FD2A34F" w:rsidTr="5B42DFBD" w14:paraId="07B3EAE4">
        <w:trPr>
          <w:trHeight w:val="300"/>
        </w:trPr>
        <w:tc>
          <w:tcPr>
            <w:tcW w:w="3540" w:type="dxa"/>
            <w:tcMar/>
          </w:tcPr>
          <w:p w:rsidR="4FD570C8" w:rsidP="4FD2A34F" w:rsidRDefault="4FD570C8" w14:paraId="7788036F" w14:textId="75A7066B">
            <w:pPr>
              <w:pStyle w:val="Normal"/>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4FD2A34F" w:rsidR="4FD570C8">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Engineering Report Submittal</w:t>
            </w:r>
          </w:p>
        </w:tc>
        <w:tc>
          <w:tcPr>
            <w:tcW w:w="2745" w:type="dxa"/>
            <w:tcMar/>
          </w:tcPr>
          <w:p w:rsidR="4FD570C8" w:rsidP="5B42DFBD" w:rsidRDefault="4FD570C8" w14:paraId="19193636" w14:textId="54465562">
            <w:pPr>
              <w:pStyle w:val="Normal"/>
              <w:rPr>
                <w:rFonts w:ascii="Calibri" w:hAnsi="Calibri" w:eastAsia="Calibri" w:cs="" w:asciiTheme="minorAscii" w:hAnsiTheme="minorAscii" w:eastAsiaTheme="minorAscii" w:cstheme="minorBidi"/>
                <w:b w:val="0"/>
                <w:bCs w:val="0"/>
                <w:i w:val="0"/>
                <w:iCs w:val="0"/>
                <w:caps w:val="0"/>
                <w:smallCaps w:val="0"/>
                <w:noProof w:val="0"/>
                <w:color w:val="FF0000" w:themeColor="text1" w:themeTint="FF" w:themeShade="FF"/>
                <w:sz w:val="24"/>
                <w:szCs w:val="24"/>
                <w:lang w:val="en-US" w:eastAsia="en-US" w:bidi="ar-SA"/>
              </w:rPr>
            </w:pPr>
            <w:r w:rsidRPr="5B42DFBD" w:rsidR="0841E0D8">
              <w:rPr>
                <w:rFonts w:ascii="Calibri" w:hAnsi="Calibri" w:eastAsia="Calibri" w:cs="" w:asciiTheme="minorAscii" w:hAnsiTheme="minorAscii" w:eastAsiaTheme="minorAscii" w:cstheme="minorBidi"/>
                <w:b w:val="0"/>
                <w:bCs w:val="0"/>
                <w:i w:val="0"/>
                <w:iCs w:val="0"/>
                <w:caps w:val="0"/>
                <w:smallCaps w:val="0"/>
                <w:noProof w:val="0"/>
                <w:color w:val="FF0000"/>
                <w:sz w:val="24"/>
                <w:szCs w:val="24"/>
                <w:lang w:val="en-US" w:eastAsia="en-US" w:bidi="ar-SA"/>
              </w:rPr>
              <w:t>September</w:t>
            </w:r>
            <w:r w:rsidRPr="5B42DFBD" w:rsidR="55A765B1">
              <w:rPr>
                <w:rFonts w:ascii="Calibri" w:hAnsi="Calibri" w:eastAsia="Calibri" w:cs="" w:asciiTheme="minorAscii" w:hAnsiTheme="minorAscii" w:eastAsiaTheme="minorAscii" w:cstheme="minorBidi"/>
                <w:b w:val="0"/>
                <w:bCs w:val="0"/>
                <w:i w:val="0"/>
                <w:iCs w:val="0"/>
                <w:caps w:val="0"/>
                <w:smallCaps w:val="0"/>
                <w:noProof w:val="0"/>
                <w:color w:val="FF0000"/>
                <w:sz w:val="24"/>
                <w:szCs w:val="24"/>
                <w:lang w:val="en-US" w:eastAsia="en-US" w:bidi="ar-SA"/>
              </w:rPr>
              <w:t xml:space="preserve"> 29</w:t>
            </w:r>
            <w:r w:rsidRPr="5B42DFBD" w:rsidR="55A765B1">
              <w:rPr>
                <w:rFonts w:ascii="Calibri" w:hAnsi="Calibri" w:eastAsia="Calibri" w:cs="" w:asciiTheme="minorAscii" w:hAnsiTheme="minorAscii" w:eastAsiaTheme="minorAscii" w:cstheme="minorBidi"/>
                <w:b w:val="0"/>
                <w:bCs w:val="0"/>
                <w:i w:val="0"/>
                <w:iCs w:val="0"/>
                <w:caps w:val="0"/>
                <w:smallCaps w:val="0"/>
                <w:noProof w:val="0"/>
                <w:color w:val="FF0000"/>
                <w:sz w:val="24"/>
                <w:szCs w:val="24"/>
                <w:vertAlign w:val="superscript"/>
                <w:lang w:val="en-US" w:eastAsia="en-US" w:bidi="ar-SA"/>
              </w:rPr>
              <w:t>th</w:t>
            </w:r>
            <w:r w:rsidRPr="5B42DFBD" w:rsidR="55A765B1">
              <w:rPr>
                <w:rFonts w:ascii="Calibri" w:hAnsi="Calibri" w:eastAsia="Calibri" w:cs="" w:asciiTheme="minorAscii" w:hAnsiTheme="minorAscii" w:eastAsiaTheme="minorAscii" w:cstheme="minorBidi"/>
                <w:b w:val="0"/>
                <w:bCs w:val="0"/>
                <w:i w:val="0"/>
                <w:iCs w:val="0"/>
                <w:caps w:val="0"/>
                <w:smallCaps w:val="0"/>
                <w:noProof w:val="0"/>
                <w:color w:val="FF0000"/>
                <w:sz w:val="24"/>
                <w:szCs w:val="24"/>
                <w:lang w:val="en-US" w:eastAsia="en-US" w:bidi="ar-SA"/>
              </w:rPr>
              <w:t>, 2025</w:t>
            </w:r>
          </w:p>
        </w:tc>
      </w:tr>
      <w:tr w:rsidR="4FD2A34F" w:rsidTr="5B42DFBD" w14:paraId="2080D102">
        <w:trPr>
          <w:trHeight w:val="300"/>
        </w:trPr>
        <w:tc>
          <w:tcPr>
            <w:tcW w:w="3540" w:type="dxa"/>
            <w:tcMar/>
          </w:tcPr>
          <w:p w:rsidR="0B555D86" w:rsidP="4FD2A34F" w:rsidRDefault="0B555D86" w14:paraId="412484C1" w14:textId="10044C05">
            <w:pPr>
              <w:pStyle w:val="Normal"/>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4FD2A34F" w:rsidR="0B555D86">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Engineering Report Approval</w:t>
            </w:r>
          </w:p>
        </w:tc>
        <w:tc>
          <w:tcPr>
            <w:tcW w:w="2745" w:type="dxa"/>
            <w:tcMar/>
          </w:tcPr>
          <w:p w:rsidR="0B555D86" w:rsidP="4FD2A34F" w:rsidRDefault="0B555D86" w14:paraId="034182F5" w14:textId="22F9B58B">
            <w:pPr>
              <w:pStyle w:val="Normal"/>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4FD2A34F" w:rsidR="0B555D86">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December 1, 2025</w:t>
            </w:r>
          </w:p>
        </w:tc>
      </w:tr>
      <w:tr w:rsidR="4FD2A34F" w:rsidTr="5B42DFBD" w14:paraId="0ADC785C">
        <w:trPr>
          <w:trHeight w:val="300"/>
        </w:trPr>
        <w:tc>
          <w:tcPr>
            <w:tcW w:w="3540" w:type="dxa"/>
            <w:tcMar/>
          </w:tcPr>
          <w:p w:rsidR="0B555D86" w:rsidP="230AFFC8" w:rsidRDefault="0B555D86" w14:paraId="3E88FDDB" w14:textId="51220344">
            <w:pPr>
              <w:pStyle w:val="Normal"/>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230AFFC8" w:rsidR="693BEE40">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Bid &amp; Design Package Submittal</w:t>
            </w:r>
            <w:r w:rsidRPr="230AFFC8" w:rsidR="6FA20CFB">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to DEQ</w:t>
            </w:r>
          </w:p>
        </w:tc>
        <w:tc>
          <w:tcPr>
            <w:tcW w:w="2745" w:type="dxa"/>
            <w:tcMar/>
          </w:tcPr>
          <w:p w:rsidR="0B555D86" w:rsidP="5B42DFBD" w:rsidRDefault="0B555D86" w14:paraId="0A9D70CA" w14:textId="76277A79">
            <w:pPr>
              <w:pStyle w:val="Normal"/>
              <w:suppressLineNumbers w:val="0"/>
              <w:bidi w:val="0"/>
              <w:spacing w:before="0" w:beforeAutospacing="off" w:after="0" w:afterAutospacing="off" w:line="240" w:lineRule="auto"/>
              <w:ind w:left="0" w:right="0"/>
              <w:jc w:val="left"/>
            </w:pPr>
            <w:r w:rsidRPr="5B42DFBD" w:rsidR="2E6C7A7B">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June 1, 2026</w:t>
            </w:r>
          </w:p>
        </w:tc>
      </w:tr>
      <w:tr w:rsidR="4FD2A34F" w:rsidTr="5B42DFBD" w14:paraId="5FA0E4EC">
        <w:trPr>
          <w:trHeight w:val="300"/>
        </w:trPr>
        <w:tc>
          <w:tcPr>
            <w:tcW w:w="3540" w:type="dxa"/>
            <w:tcMar/>
          </w:tcPr>
          <w:p w:rsidR="0B555D86" w:rsidP="230AFFC8" w:rsidRDefault="0B555D86" w14:paraId="319AF32C" w14:textId="149508FC">
            <w:pPr>
              <w:pStyle w:val="Normal"/>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230AFFC8" w:rsidR="48FBEB4F">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DEQ </w:t>
            </w:r>
            <w:r w:rsidRPr="230AFFC8" w:rsidR="693BEE40">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Bid &amp; Design Package Approval</w:t>
            </w:r>
          </w:p>
        </w:tc>
        <w:tc>
          <w:tcPr>
            <w:tcW w:w="2745" w:type="dxa"/>
            <w:tcMar/>
          </w:tcPr>
          <w:p w:rsidR="0B555D86" w:rsidP="5B42DFBD" w:rsidRDefault="0B555D86" w14:paraId="08D2FA30" w14:textId="3EEF77B3">
            <w:pPr>
              <w:pStyle w:val="Normal"/>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5B42DFBD" w:rsidR="3F893F57">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October 1, 2026</w:t>
            </w:r>
          </w:p>
        </w:tc>
      </w:tr>
      <w:tr w:rsidR="1413DE9A" w:rsidTr="5B42DFBD" w14:paraId="3B5FCEA4">
        <w:trPr>
          <w:trHeight w:val="300"/>
        </w:trPr>
        <w:tc>
          <w:tcPr>
            <w:tcW w:w="3540" w:type="dxa"/>
            <w:tcMar/>
          </w:tcPr>
          <w:p w:rsidR="041B6108" w:rsidP="1413DE9A" w:rsidRDefault="041B6108" w14:paraId="5468BB29" w14:textId="29661A66">
            <w:pPr>
              <w:pStyle w:val="Normal"/>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1413DE9A" w:rsidR="041B6108">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Advertise Project, Receive Bids, Submit Bid Information, and Receive Authority to Award</w:t>
            </w:r>
          </w:p>
        </w:tc>
        <w:tc>
          <w:tcPr>
            <w:tcW w:w="2745" w:type="dxa"/>
            <w:tcMar/>
          </w:tcPr>
          <w:p w:rsidR="041B6108" w:rsidP="230AFFC8" w:rsidRDefault="041B6108" w14:paraId="66412611" w14:textId="19B63979">
            <w:pPr>
              <w:pStyle w:val="Normal"/>
              <w:suppressLineNumbers w:val="0"/>
              <w:bidi w:val="0"/>
              <w:spacing w:before="0" w:beforeAutospacing="off" w:after="0" w:afterAutospacing="off" w:line="240" w:lineRule="auto"/>
              <w:ind w:left="0" w:right="0"/>
              <w:jc w:val="left"/>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230AFFC8" w:rsidR="0BFBBF99">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February 1, 2027</w:t>
            </w:r>
          </w:p>
        </w:tc>
      </w:tr>
      <w:tr w:rsidR="4FD2A34F" w:rsidTr="5B42DFBD" w14:paraId="7F340454">
        <w:trPr>
          <w:trHeight w:val="300"/>
        </w:trPr>
        <w:tc>
          <w:tcPr>
            <w:tcW w:w="3540" w:type="dxa"/>
            <w:tcMar/>
          </w:tcPr>
          <w:p w:rsidR="0B555D86" w:rsidP="4FD2A34F" w:rsidRDefault="0B555D86" w14:paraId="685FE89F" w14:textId="0BC15E46">
            <w:pPr>
              <w:pStyle w:val="Normal"/>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4FD2A34F" w:rsidR="0B555D86">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Execute Construction Contracts</w:t>
            </w:r>
          </w:p>
        </w:tc>
        <w:tc>
          <w:tcPr>
            <w:tcW w:w="2745" w:type="dxa"/>
            <w:tcMar/>
          </w:tcPr>
          <w:p w:rsidR="0B555D86" w:rsidP="5B42DFBD" w:rsidRDefault="0B555D86" w14:paraId="39D749FD" w14:textId="40FC8B94">
            <w:pPr>
              <w:pStyle w:val="Normal"/>
              <w:suppressLineNumbers w:val="0"/>
              <w:bidi w:val="0"/>
              <w:spacing w:before="0" w:beforeAutospacing="off" w:after="0" w:afterAutospacing="off" w:line="240" w:lineRule="auto"/>
              <w:ind w:left="0" w:right="0"/>
              <w:jc w:val="left"/>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5B42DFBD" w:rsidR="57EFD954">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March 1, 2027</w:t>
            </w:r>
          </w:p>
        </w:tc>
      </w:tr>
    </w:tbl>
    <w:p w:rsidR="0E51B2C7" w:rsidP="4FD2A34F" w:rsidRDefault="0E51B2C7" w14:paraId="34123453" w14:textId="0FAE55E9">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4FD2A34F" w:rsidR="0E51B2C7">
        <w:rPr>
          <w:rFonts w:ascii="Calibri" w:hAnsi="Calibri" w:eastAsia="Calibri" w:cs="Calibri"/>
          <w:b w:val="1"/>
          <w:bCs w:val="1"/>
          <w:i w:val="0"/>
          <w:iCs w:val="0"/>
          <w:caps w:val="0"/>
          <w:smallCaps w:val="0"/>
          <w:noProof w:val="0"/>
          <w:color w:val="000000" w:themeColor="text1" w:themeTint="FF" w:themeShade="FF"/>
          <w:sz w:val="28"/>
          <w:szCs w:val="28"/>
          <w:lang w:val="en-US"/>
        </w:rPr>
        <w:t>NOTICES &amp; STANDARDS</w:t>
      </w:r>
    </w:p>
    <w:p w:rsidR="0E51B2C7" w:rsidP="230AFFC8" w:rsidRDefault="0E51B2C7" w14:paraId="3AD1096A" w14:textId="36819923">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230AFFC8" w:rsidR="0E51B2C7">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General</w:t>
      </w:r>
      <w:r w:rsidRPr="230AFFC8" w:rsidR="0E51B2C7">
        <w:rPr>
          <w:rFonts w:ascii="Calibri" w:hAnsi="Calibri" w:eastAsia="Calibri" w:cs="Calibri"/>
          <w:b w:val="0"/>
          <w:bCs w:val="0"/>
          <w:i w:val="0"/>
          <w:iCs w:val="0"/>
          <w:caps w:val="0"/>
          <w:smallCaps w:val="0"/>
          <w:strike w:val="0"/>
          <w:dstrike w:val="0"/>
          <w:noProof w:val="0"/>
          <w:color w:val="000000" w:themeColor="text1" w:themeTint="FF" w:themeShade="FF"/>
          <w:sz w:val="28"/>
          <w:szCs w:val="28"/>
          <w:u w:val="none"/>
          <w:lang w:val="en-US"/>
        </w:rPr>
        <w:t xml:space="preserve">: </w:t>
      </w:r>
      <w:r w:rsidRPr="230AFFC8"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This request for </w:t>
      </w:r>
      <w:r w:rsidRPr="230AFFC8" w:rsidR="1492733C">
        <w:rPr>
          <w:rFonts w:ascii="Calibri" w:hAnsi="Calibri" w:eastAsia="Calibri" w:cs="Calibri"/>
          <w:b w:val="0"/>
          <w:bCs w:val="0"/>
          <w:i w:val="0"/>
          <w:iCs w:val="0"/>
          <w:caps w:val="0"/>
          <w:smallCaps w:val="0"/>
          <w:noProof w:val="0"/>
          <w:color w:val="000000" w:themeColor="text1" w:themeTint="FF" w:themeShade="FF"/>
          <w:sz w:val="24"/>
          <w:szCs w:val="24"/>
          <w:lang w:val="en-US"/>
        </w:rPr>
        <w:t>proposals</w:t>
      </w:r>
      <w:r w:rsidRPr="230AFFC8"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does not commit The Town of Milton to enter into agreement, to pay any costs incurred in the preparation and submittal of a proposal in response to this request or in </w:t>
      </w:r>
      <w:r w:rsidRPr="230AFFC8" w:rsidR="0E51B2C7">
        <w:rPr>
          <w:rFonts w:ascii="Calibri" w:hAnsi="Calibri" w:eastAsia="Calibri" w:cs="Calibri"/>
          <w:b w:val="0"/>
          <w:bCs w:val="0"/>
          <w:i w:val="0"/>
          <w:iCs w:val="0"/>
          <w:caps w:val="0"/>
          <w:smallCaps w:val="0"/>
          <w:noProof w:val="0"/>
          <w:color w:val="000000" w:themeColor="text1" w:themeTint="FF" w:themeShade="FF"/>
          <w:sz w:val="24"/>
          <w:szCs w:val="24"/>
          <w:lang w:val="en-US"/>
        </w:rPr>
        <w:t>subsequent</w:t>
      </w:r>
      <w:r w:rsidRPr="230AFFC8"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interviews and negotiations, or to </w:t>
      </w:r>
      <w:r w:rsidRPr="230AFFC8" w:rsidR="0E51B2C7">
        <w:rPr>
          <w:rFonts w:ascii="Calibri" w:hAnsi="Calibri" w:eastAsia="Calibri" w:cs="Calibri"/>
          <w:b w:val="0"/>
          <w:bCs w:val="0"/>
          <w:i w:val="0"/>
          <w:iCs w:val="0"/>
          <w:caps w:val="0"/>
          <w:smallCaps w:val="0"/>
          <w:noProof w:val="0"/>
          <w:color w:val="000000" w:themeColor="text1" w:themeTint="FF" w:themeShade="FF"/>
          <w:sz w:val="24"/>
          <w:szCs w:val="24"/>
          <w:lang w:val="en-US"/>
        </w:rPr>
        <w:t>procure</w:t>
      </w:r>
      <w:r w:rsidRPr="230AFFC8"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 contract for the project.  The Town of Milton reserves the right to issue further Requests for </w:t>
      </w:r>
      <w:r w:rsidRPr="230AFFC8" w:rsidR="73E90B64">
        <w:rPr>
          <w:rFonts w:ascii="Calibri" w:hAnsi="Calibri" w:eastAsia="Calibri" w:cs="Calibri"/>
          <w:b w:val="0"/>
          <w:bCs w:val="0"/>
          <w:i w:val="0"/>
          <w:iCs w:val="0"/>
          <w:caps w:val="0"/>
          <w:smallCaps w:val="0"/>
          <w:noProof w:val="0"/>
          <w:color w:val="000000" w:themeColor="text1" w:themeTint="FF" w:themeShade="FF"/>
          <w:sz w:val="24"/>
          <w:szCs w:val="24"/>
          <w:lang w:val="en-US"/>
        </w:rPr>
        <w:t>Proposal</w:t>
      </w:r>
      <w:r w:rsidRPr="230AFFC8" w:rsidR="0E51B2C7">
        <w:rPr>
          <w:rFonts w:ascii="Calibri" w:hAnsi="Calibri" w:eastAsia="Calibri" w:cs="Calibri"/>
          <w:b w:val="0"/>
          <w:bCs w:val="0"/>
          <w:i w:val="0"/>
          <w:iCs w:val="0"/>
          <w:caps w:val="0"/>
          <w:smallCaps w:val="0"/>
          <w:noProof w:val="0"/>
          <w:color w:val="000000" w:themeColor="text1" w:themeTint="FF" w:themeShade="FF"/>
          <w:sz w:val="24"/>
          <w:szCs w:val="24"/>
          <w:lang w:val="en-US"/>
        </w:rPr>
        <w:t>s (RF</w:t>
      </w:r>
      <w:r w:rsidRPr="230AFFC8" w:rsidR="025AF59A">
        <w:rPr>
          <w:rFonts w:ascii="Calibri" w:hAnsi="Calibri" w:eastAsia="Calibri" w:cs="Calibri"/>
          <w:b w:val="0"/>
          <w:bCs w:val="0"/>
          <w:i w:val="0"/>
          <w:iCs w:val="0"/>
          <w:caps w:val="0"/>
          <w:smallCaps w:val="0"/>
          <w:noProof w:val="0"/>
          <w:color w:val="000000" w:themeColor="text1" w:themeTint="FF" w:themeShade="FF"/>
          <w:sz w:val="24"/>
          <w:szCs w:val="24"/>
          <w:lang w:val="en-US"/>
        </w:rPr>
        <w:t>P</w:t>
      </w:r>
      <w:r w:rsidRPr="230AFFC8"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 as needed, and </w:t>
      </w:r>
      <w:r w:rsidRPr="230AFFC8" w:rsidR="0E51B2C7">
        <w:rPr>
          <w:rFonts w:ascii="Calibri" w:hAnsi="Calibri" w:eastAsia="Calibri" w:cs="Calibri"/>
          <w:b w:val="0"/>
          <w:bCs w:val="0"/>
          <w:i w:val="0"/>
          <w:iCs w:val="0"/>
          <w:caps w:val="0"/>
          <w:smallCaps w:val="0"/>
          <w:noProof w:val="0"/>
          <w:color w:val="000000" w:themeColor="text1" w:themeTint="FF" w:themeShade="FF"/>
          <w:sz w:val="24"/>
          <w:szCs w:val="24"/>
          <w:lang w:val="en-US"/>
        </w:rPr>
        <w:t>solicit</w:t>
      </w:r>
      <w:r w:rsidRPr="230AFFC8"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responses from firms not selected as part of this process.</w:t>
      </w:r>
    </w:p>
    <w:p w:rsidR="0E51B2C7" w:rsidP="4FD2A34F" w:rsidRDefault="0E51B2C7" w14:paraId="7124DA4D" w14:textId="5D3992BE">
      <w:pPr>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selected firm as part of its preconstruction services, will assist with developing a strategy for the best approach for the successful completion of the project. This grant requires a firm to create requests for reimbursement for the Town’s final approval and signature.  </w:t>
      </w:r>
    </w:p>
    <w:p w:rsidR="0E51B2C7" w:rsidP="1413DE9A" w:rsidRDefault="0E51B2C7" w14:paraId="18D108FB" w14:textId="61A778FF">
      <w:pPr>
        <w:pStyle w:val="ListParagraph"/>
        <w:numPr>
          <w:ilvl w:val="0"/>
          <w:numId w:val="3"/>
        </w:numPr>
        <w:ind w:left="720" w:hanging="360"/>
        <w:rPr>
          <w:rFonts w:ascii="Calibri" w:hAnsi="Calibri" w:eastAsia="Calibri" w:cs="Calibri"/>
          <w:b w:val="0"/>
          <w:bCs w:val="0"/>
          <w:i w:val="0"/>
          <w:iCs w:val="0"/>
          <w:caps w:val="0"/>
          <w:smallCaps w:val="0"/>
          <w:noProof w:val="0"/>
          <w:color w:val="000000" w:themeColor="text1" w:themeTint="FF" w:themeShade="FF"/>
          <w:sz w:val="24"/>
          <w:szCs w:val="24"/>
          <w:lang w:val="en-US"/>
        </w:rPr>
      </w:pPr>
      <w:r w:rsidRPr="1413DE9A" w:rsidR="715BF6C7">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Selection</w:t>
      </w:r>
      <w:r w:rsidRPr="1413DE9A" w:rsidR="715BF6C7">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 xml:space="preserve"> and Evaluation Criteria</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in accordance with</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procurement standards </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set forth in</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2 CFR 200 (Uniform Guidance): In general, the PTRC </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and the Town of Milton </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will be seeking to select a firm that </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possesses</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following minimum qualifications:</w:t>
      </w:r>
    </w:p>
    <w:p w:rsidR="0E51B2C7" w:rsidP="4FD2A34F" w:rsidRDefault="0E51B2C7" w14:paraId="4915B28A" w14:textId="56CF2FE0">
      <w:pPr>
        <w:pStyle w:val="ListParagraph"/>
        <w:numPr>
          <w:ilvl w:val="0"/>
          <w:numId w:val="4"/>
        </w:numPr>
        <w:spacing w:before="0" w:beforeAutospacing="off" w:after="160" w:afterAutospacing="off" w:line="25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0E51B2C7">
        <w:rPr>
          <w:rFonts w:ascii="Calibri" w:hAnsi="Calibri" w:eastAsia="Calibri" w:cs="Calibri"/>
          <w:b w:val="0"/>
          <w:bCs w:val="0"/>
          <w:i w:val="0"/>
          <w:iCs w:val="0"/>
          <w:caps w:val="0"/>
          <w:smallCaps w:val="0"/>
          <w:noProof w:val="0"/>
          <w:color w:val="000000" w:themeColor="text1" w:themeTint="FF" w:themeShade="FF"/>
          <w:sz w:val="24"/>
          <w:szCs w:val="24"/>
          <w:lang w:val="en-US"/>
        </w:rPr>
        <w:t>A min. of five (5) years of civil engineering services</w:t>
      </w:r>
    </w:p>
    <w:p w:rsidR="0E51B2C7" w:rsidP="4FD2A34F" w:rsidRDefault="0E51B2C7" w14:paraId="6C7F87FE" w14:textId="5D9AF2FC">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0E51B2C7">
        <w:rPr>
          <w:rFonts w:ascii="Calibri" w:hAnsi="Calibri" w:eastAsia="Calibri" w:cs="Calibri"/>
          <w:b w:val="0"/>
          <w:bCs w:val="0"/>
          <w:i w:val="0"/>
          <w:iCs w:val="0"/>
          <w:caps w:val="0"/>
          <w:smallCaps w:val="0"/>
          <w:noProof w:val="0"/>
          <w:color w:val="000000" w:themeColor="text1" w:themeTint="FF" w:themeShade="FF"/>
          <w:sz w:val="24"/>
          <w:szCs w:val="24"/>
          <w:lang w:val="en-US"/>
        </w:rPr>
        <w:t>Demonstrated financial and construction capacity to undertake a project of this magnitude.</w:t>
      </w:r>
    </w:p>
    <w:p w:rsidR="0E51B2C7" w:rsidP="3AF6244E" w:rsidRDefault="0E51B2C7" w14:paraId="433CF6AC" w14:textId="5E035033">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3AF6244E"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Experience and knowledge with </w:t>
      </w:r>
      <w:r w:rsidRPr="3AF6244E" w:rsidR="0E51B2C7">
        <w:rPr>
          <w:rFonts w:ascii="Calibri" w:hAnsi="Calibri" w:eastAsia="Calibri" w:cs="Calibri"/>
          <w:b w:val="0"/>
          <w:bCs w:val="0"/>
          <w:i w:val="0"/>
          <w:iCs w:val="0"/>
          <w:caps w:val="0"/>
          <w:smallCaps w:val="0"/>
          <w:noProof w:val="0"/>
          <w:color w:val="000000" w:themeColor="text1" w:themeTint="FF" w:themeShade="FF"/>
          <w:sz w:val="24"/>
          <w:szCs w:val="24"/>
          <w:lang w:val="en-US"/>
        </w:rPr>
        <w:t>capacity</w:t>
      </w:r>
      <w:r w:rsidRPr="3AF6244E"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for design and engineering services related to performing </w:t>
      </w:r>
      <w:r w:rsidRPr="3AF6244E" w:rsidR="0E51B2C7">
        <w:rPr>
          <w:rFonts w:ascii="Calibri" w:hAnsi="Calibri" w:eastAsia="Calibri" w:cs="Calibri"/>
          <w:b w:val="0"/>
          <w:bCs w:val="0"/>
          <w:i w:val="0"/>
          <w:iCs w:val="0"/>
          <w:caps w:val="0"/>
          <w:smallCaps w:val="0"/>
          <w:noProof w:val="0"/>
          <w:color w:val="000000" w:themeColor="text1" w:themeTint="FF" w:themeShade="FF"/>
          <w:sz w:val="24"/>
          <w:szCs w:val="24"/>
          <w:lang w:val="en-US"/>
        </w:rPr>
        <w:t>a</w:t>
      </w:r>
      <w:r w:rsidRPr="3AF6244E" w:rsidR="4D6FB54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Viable Utility Reserve project. </w:t>
      </w:r>
    </w:p>
    <w:p w:rsidR="0E51B2C7" w:rsidP="230AFFC8" w:rsidRDefault="0E51B2C7" w14:paraId="6586E061" w14:textId="5A39FBE4">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230AFFC8"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Thorough knowledge and understanding of </w:t>
      </w:r>
      <w:r w:rsidRPr="230AFFC8" w:rsidR="63E56460">
        <w:rPr>
          <w:rFonts w:ascii="Calibri" w:hAnsi="Calibri" w:eastAsia="Calibri" w:cs="Calibri"/>
          <w:b w:val="0"/>
          <w:bCs w:val="0"/>
          <w:i w:val="0"/>
          <w:iCs w:val="0"/>
          <w:caps w:val="0"/>
          <w:smallCaps w:val="0"/>
          <w:noProof w:val="0"/>
          <w:color w:val="000000" w:themeColor="text1" w:themeTint="FF" w:themeShade="FF"/>
          <w:sz w:val="24"/>
          <w:szCs w:val="24"/>
          <w:lang w:val="en-US"/>
        </w:rPr>
        <w:t>North Carolina DWR EPA standards</w:t>
      </w:r>
    </w:p>
    <w:p w:rsidR="56BAD456" w:rsidP="4FD2A34F" w:rsidRDefault="56BAD456" w14:paraId="464DC896" w14:textId="17C3E68F">
      <w:pPr>
        <w:pStyle w:val="Normal"/>
        <w:tabs>
          <w:tab w:val="left" w:leader="none" w:pos="720"/>
        </w:tabs>
        <w:ind w:left="0" w:firstLine="0"/>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56BAD456">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w:t>
      </w:r>
      <w:r w:rsidRPr="4FD2A34F" w:rsidR="71527134">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C</w:t>
      </w:r>
      <w:r w:rsidRPr="4FD2A34F" w:rsidR="0E51B2C7">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w:t>
      </w:r>
      <w:r>
        <w:tab/>
      </w:r>
      <w:r w:rsidRPr="4FD2A34F" w:rsidR="0E51B2C7">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w:t>
      </w:r>
      <w:r w:rsidRPr="4FD2A34F" w:rsidR="0E51B2C7">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 xml:space="preserve">Consultant/Contractor Selection: </w:t>
      </w:r>
    </w:p>
    <w:p w:rsidR="0E51B2C7" w:rsidP="1413DE9A" w:rsidRDefault="0E51B2C7" w14:paraId="5C0D3169" w14:textId="182E1BF2">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1413DE9A"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w:t>
      </w:r>
      <w:r w:rsidRPr="1413DE9A"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most </w:t>
      </w:r>
      <w:r w:rsidRPr="1413DE9A" w:rsidR="0E51B2C7">
        <w:rPr>
          <w:rFonts w:ascii="Calibri" w:hAnsi="Calibri" w:eastAsia="Calibri" w:cs="Calibri"/>
          <w:b w:val="0"/>
          <w:bCs w:val="0"/>
          <w:i w:val="0"/>
          <w:iCs w:val="0"/>
          <w:caps w:val="0"/>
          <w:smallCaps w:val="0"/>
          <w:noProof w:val="0"/>
          <w:color w:val="000000" w:themeColor="text1" w:themeTint="FF" w:themeShade="FF"/>
          <w:sz w:val="24"/>
          <w:szCs w:val="24"/>
          <w:lang w:val="en-US"/>
        </w:rPr>
        <w:t>responsive</w:t>
      </w:r>
      <w:r w:rsidRPr="1413DE9A"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bidder will be evaluated and selected based on the following </w:t>
      </w:r>
    </w:p>
    <w:p w:rsidR="0E51B2C7" w:rsidP="230AFFC8" w:rsidRDefault="0E51B2C7" w14:paraId="02CF2ADF" w14:textId="6AE9AB63">
      <w:pPr>
        <w:pStyle w:val="ListParagraph"/>
        <w:numPr>
          <w:ilvl w:val="0"/>
          <w:numId w:val="5"/>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230AFFC8" w:rsidR="715BF6C7">
        <w:rPr>
          <w:rFonts w:ascii="Calibri" w:hAnsi="Calibri" w:eastAsia="Calibri" w:cs="Calibri"/>
          <w:b w:val="1"/>
          <w:bCs w:val="1"/>
          <w:i w:val="0"/>
          <w:iCs w:val="0"/>
          <w:caps w:val="0"/>
          <w:smallCaps w:val="0"/>
          <w:noProof w:val="0"/>
          <w:color w:val="000000" w:themeColor="text1" w:themeTint="FF" w:themeShade="FF"/>
          <w:sz w:val="24"/>
          <w:szCs w:val="24"/>
          <w:lang w:val="en-US"/>
        </w:rPr>
        <w:t>Demonstrated Experience</w:t>
      </w:r>
      <w:r w:rsidRPr="230AFFC8" w:rsidR="715BF6C7">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230AFFC8" w:rsidR="715BF6C7">
        <w:rPr>
          <w:rFonts w:ascii="Calibri" w:hAnsi="Calibri" w:eastAsia="Calibri" w:cs="Calibri"/>
          <w:b w:val="0"/>
          <w:bCs w:val="0"/>
          <w:i w:val="0"/>
          <w:iCs w:val="0"/>
          <w:caps w:val="0"/>
          <w:smallCaps w:val="0"/>
          <w:noProof w:val="0"/>
          <w:color w:val="000000" w:themeColor="text1" w:themeTint="FF" w:themeShade="FF"/>
          <w:sz w:val="24"/>
          <w:szCs w:val="24"/>
          <w:lang w:val="en-US"/>
        </w:rPr>
        <w:t>Consideration toward those with prior experience in performing similar work over the past five years</w:t>
      </w:r>
      <w:r w:rsidRPr="230AFFC8" w:rsidR="715BF6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or more</w:t>
      </w:r>
      <w:r w:rsidRPr="230AFFC8" w:rsidR="715BF6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to include the company’s technical and organizational resources available for implementing a VUR (30 points). </w:t>
      </w:r>
    </w:p>
    <w:p w:rsidR="0E51B2C7" w:rsidP="1413DE9A" w:rsidRDefault="0E51B2C7" w14:paraId="0072B0E8" w14:textId="0D25D934">
      <w:pPr>
        <w:pStyle w:val="ListParagraph"/>
        <w:numPr>
          <w:ilvl w:val="0"/>
          <w:numId w:val="5"/>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1413DE9A" w:rsidR="715BF6C7">
        <w:rPr>
          <w:rFonts w:ascii="Calibri" w:hAnsi="Calibri" w:eastAsia="Calibri" w:cs="Calibri"/>
          <w:b w:val="1"/>
          <w:bCs w:val="1"/>
          <w:i w:val="0"/>
          <w:iCs w:val="0"/>
          <w:caps w:val="0"/>
          <w:smallCaps w:val="0"/>
          <w:noProof w:val="0"/>
          <w:color w:val="000000" w:themeColor="text1" w:themeTint="FF" w:themeShade="FF"/>
          <w:sz w:val="24"/>
          <w:szCs w:val="24"/>
          <w:lang w:val="en-US"/>
        </w:rPr>
        <w:t>Capacity/Scheduling</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w:t>
      </w:r>
      <w:r w:rsidRPr="1413DE9A" w:rsidR="715BF6C7">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Demonstrated</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capacity</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to complete the project with understanding of the items listed under the Scope of work. Team member roles and</w:t>
      </w:r>
      <w:r w:rsidRPr="1413DE9A" w:rsidR="185DF7C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experience listed</w:t>
      </w:r>
      <w:r w:rsidRPr="1413DE9A" w:rsidR="3FF3650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(20 points). </w:t>
      </w:r>
    </w:p>
    <w:p w:rsidR="0E51B2C7" w:rsidP="230AFFC8" w:rsidRDefault="0E51B2C7" w14:paraId="2FCFC2DB" w14:textId="51326217">
      <w:pPr>
        <w:pStyle w:val="ListParagraph"/>
        <w:numPr>
          <w:ilvl w:val="0"/>
          <w:numId w:val="5"/>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230AFFC8" w:rsidR="715BF6C7">
        <w:rPr>
          <w:rFonts w:ascii="Calibri" w:hAnsi="Calibri" w:eastAsia="Calibri" w:cs="Calibri"/>
          <w:b w:val="1"/>
          <w:bCs w:val="1"/>
          <w:i w:val="0"/>
          <w:iCs w:val="0"/>
          <w:caps w:val="0"/>
          <w:smallCaps w:val="0"/>
          <w:noProof w:val="0"/>
          <w:color w:val="000000" w:themeColor="text1" w:themeTint="FF" w:themeShade="FF"/>
          <w:sz w:val="24"/>
          <w:szCs w:val="24"/>
          <w:lang w:val="en-US"/>
        </w:rPr>
        <w:t>Planning and Design</w:t>
      </w:r>
      <w:r w:rsidRPr="230AFFC8" w:rsidR="715BF6C7">
        <w:rPr>
          <w:rFonts w:ascii="Calibri" w:hAnsi="Calibri" w:eastAsia="Calibri" w:cs="Calibri"/>
          <w:b w:val="0"/>
          <w:bCs w:val="0"/>
          <w:i w:val="0"/>
          <w:iCs w:val="0"/>
          <w:caps w:val="0"/>
          <w:smallCaps w:val="0"/>
          <w:noProof w:val="0"/>
          <w:color w:val="000000" w:themeColor="text1" w:themeTint="FF" w:themeShade="FF"/>
          <w:sz w:val="24"/>
          <w:szCs w:val="24"/>
          <w:lang w:val="en-US"/>
        </w:rPr>
        <w:t>:</w:t>
      </w:r>
      <w:r w:rsidRPr="230AFFC8" w:rsidR="715BF6C7">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230AFFC8" w:rsidR="715BF6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Describe activities the selected firm will undertake to develop and </w:t>
      </w:r>
      <w:r w:rsidRPr="230AFFC8" w:rsidR="715BF6C7">
        <w:rPr>
          <w:rFonts w:ascii="Calibri" w:hAnsi="Calibri" w:eastAsia="Calibri" w:cs="Calibri"/>
          <w:b w:val="0"/>
          <w:bCs w:val="0"/>
          <w:i w:val="0"/>
          <w:iCs w:val="0"/>
          <w:caps w:val="0"/>
          <w:smallCaps w:val="0"/>
          <w:noProof w:val="0"/>
          <w:color w:val="000000" w:themeColor="text1" w:themeTint="FF" w:themeShade="FF"/>
          <w:sz w:val="24"/>
          <w:szCs w:val="24"/>
          <w:lang w:val="en-US"/>
        </w:rPr>
        <w:t>finalize</w:t>
      </w:r>
      <w:r w:rsidRPr="230AFFC8" w:rsidR="715BF6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project, including review of conditions, feasibility options, </w:t>
      </w:r>
      <w:r w:rsidRPr="230AFFC8" w:rsidR="715BF6C7">
        <w:rPr>
          <w:rFonts w:ascii="Calibri" w:hAnsi="Calibri" w:eastAsia="Calibri" w:cs="Calibri"/>
          <w:b w:val="0"/>
          <w:bCs w:val="0"/>
          <w:i w:val="0"/>
          <w:iCs w:val="0"/>
          <w:caps w:val="0"/>
          <w:smallCaps w:val="0"/>
          <w:noProof w:val="0"/>
          <w:color w:val="000000" w:themeColor="text1" w:themeTint="FF" w:themeShade="FF"/>
          <w:sz w:val="24"/>
          <w:szCs w:val="24"/>
          <w:lang w:val="en-US"/>
        </w:rPr>
        <w:t>analyzing</w:t>
      </w:r>
      <w:r w:rsidRPr="230AFFC8" w:rsidR="715BF6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230AFFC8" w:rsidR="715BF6C7">
        <w:rPr>
          <w:rFonts w:ascii="Calibri" w:hAnsi="Calibri" w:eastAsia="Calibri" w:cs="Calibri"/>
          <w:b w:val="0"/>
          <w:bCs w:val="0"/>
          <w:i w:val="0"/>
          <w:iCs w:val="0"/>
          <w:caps w:val="0"/>
          <w:smallCaps w:val="0"/>
          <w:noProof w:val="0"/>
          <w:color w:val="000000" w:themeColor="text1" w:themeTint="FF" w:themeShade="FF"/>
          <w:sz w:val="24"/>
          <w:szCs w:val="24"/>
          <w:lang w:val="en-US"/>
        </w:rPr>
        <w:t>and</w:t>
      </w:r>
      <w:r w:rsidRPr="230AFFC8" w:rsidR="715BF6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230AFFC8" w:rsidR="715BF6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documenting </w:t>
      </w:r>
      <w:r w:rsidRPr="230AFFC8" w:rsidR="715BF6C7">
        <w:rPr>
          <w:rFonts w:ascii="Calibri" w:hAnsi="Calibri" w:eastAsia="Calibri" w:cs="Calibri"/>
          <w:b w:val="0"/>
          <w:bCs w:val="0"/>
          <w:i w:val="0"/>
          <w:iCs w:val="0"/>
          <w:caps w:val="0"/>
          <w:smallCaps w:val="0"/>
          <w:noProof w:val="0"/>
          <w:color w:val="000000" w:themeColor="text1" w:themeTint="FF" w:themeShade="FF"/>
          <w:sz w:val="24"/>
          <w:szCs w:val="24"/>
          <w:lang w:val="en-US"/>
        </w:rPr>
        <w:t>env</w:t>
      </w:r>
      <w:r w:rsidRPr="230AFFC8" w:rsidR="110A2658">
        <w:rPr>
          <w:rFonts w:ascii="Calibri" w:hAnsi="Calibri" w:eastAsia="Calibri" w:cs="Calibri"/>
          <w:b w:val="0"/>
          <w:bCs w:val="0"/>
          <w:i w:val="0"/>
          <w:iCs w:val="0"/>
          <w:caps w:val="0"/>
          <w:smallCaps w:val="0"/>
          <w:noProof w:val="0"/>
          <w:color w:val="000000" w:themeColor="text1" w:themeTint="FF" w:themeShade="FF"/>
          <w:sz w:val="24"/>
          <w:szCs w:val="24"/>
          <w:lang w:val="en-US"/>
        </w:rPr>
        <w:t>i</w:t>
      </w:r>
      <w:r w:rsidRPr="230AFFC8" w:rsidR="715BF6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ronmental impact, </w:t>
      </w:r>
      <w:r w:rsidRPr="230AFFC8" w:rsidR="3B52983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preparing </w:t>
      </w:r>
      <w:r w:rsidRPr="230AFFC8" w:rsidR="715BF6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construction documents, and aligning construction with relevant permits if needed (30 points). </w:t>
      </w:r>
    </w:p>
    <w:p w:rsidR="0E51B2C7" w:rsidP="1413DE9A" w:rsidRDefault="0E51B2C7" w14:paraId="3D7AD1C6" w14:textId="5ABE9267">
      <w:pPr>
        <w:pStyle w:val="ListParagraph"/>
        <w:numPr>
          <w:ilvl w:val="0"/>
          <w:numId w:val="5"/>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24BF89DC" w:rsidR="715BF6C7">
        <w:rPr>
          <w:rFonts w:ascii="Calibri" w:hAnsi="Calibri" w:eastAsia="Calibri" w:cs="Calibri"/>
          <w:b w:val="0"/>
          <w:bCs w:val="0"/>
          <w:i w:val="0"/>
          <w:iCs w:val="0"/>
          <w:caps w:val="0"/>
          <w:smallCaps w:val="0"/>
          <w:noProof w:val="0"/>
          <w:color w:val="000000" w:themeColor="text1" w:themeTint="FF" w:themeShade="FF"/>
          <w:sz w:val="24"/>
          <w:szCs w:val="24"/>
          <w:lang w:val="en-US"/>
        </w:rPr>
        <w:t>Previous</w:t>
      </w:r>
      <w:r w:rsidRPr="24BF89DC" w:rsidR="715BF6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24BF89DC" w:rsidR="715BF6C7">
        <w:rPr>
          <w:rFonts w:ascii="Calibri" w:hAnsi="Calibri" w:eastAsia="Calibri" w:cs="Calibri"/>
          <w:b w:val="1"/>
          <w:bCs w:val="1"/>
          <w:i w:val="0"/>
          <w:iCs w:val="0"/>
          <w:caps w:val="0"/>
          <w:smallCaps w:val="0"/>
          <w:noProof w:val="0"/>
          <w:color w:val="000000" w:themeColor="text1" w:themeTint="FF" w:themeShade="FF"/>
          <w:sz w:val="24"/>
          <w:szCs w:val="24"/>
          <w:lang w:val="en-US"/>
        </w:rPr>
        <w:t>Experience w</w:t>
      </w:r>
      <w:r w:rsidRPr="24BF89DC" w:rsidR="13E7B333">
        <w:rPr>
          <w:rFonts w:ascii="Calibri" w:hAnsi="Calibri" w:eastAsia="Calibri" w:cs="Calibri"/>
          <w:b w:val="1"/>
          <w:bCs w:val="1"/>
          <w:i w:val="0"/>
          <w:iCs w:val="0"/>
          <w:caps w:val="0"/>
          <w:smallCaps w:val="0"/>
          <w:noProof w:val="0"/>
          <w:color w:val="000000" w:themeColor="text1" w:themeTint="FF" w:themeShade="FF"/>
          <w:sz w:val="24"/>
          <w:szCs w:val="24"/>
          <w:lang w:val="en-US"/>
        </w:rPr>
        <w:t xml:space="preserve">orking with Small Towns </w:t>
      </w:r>
      <w:r w:rsidRPr="24BF89DC" w:rsidR="715BF6C7">
        <w:rPr>
          <w:rFonts w:ascii="Calibri" w:hAnsi="Calibri" w:eastAsia="Calibri" w:cs="Calibri"/>
          <w:b w:val="0"/>
          <w:bCs w:val="0"/>
          <w:i w:val="0"/>
          <w:iCs w:val="0"/>
          <w:caps w:val="0"/>
          <w:smallCaps w:val="0"/>
          <w:noProof w:val="0"/>
          <w:color w:val="000000" w:themeColor="text1" w:themeTint="FF" w:themeShade="FF"/>
          <w:sz w:val="24"/>
          <w:szCs w:val="24"/>
          <w:lang w:val="en-US"/>
        </w:rPr>
        <w:t>(</w:t>
      </w:r>
      <w:r w:rsidRPr="24BF89DC" w:rsidR="2BE78C48">
        <w:rPr>
          <w:rFonts w:ascii="Calibri" w:hAnsi="Calibri" w:eastAsia="Calibri" w:cs="Calibri"/>
          <w:b w:val="0"/>
          <w:bCs w:val="0"/>
          <w:i w:val="0"/>
          <w:iCs w:val="0"/>
          <w:caps w:val="0"/>
          <w:smallCaps w:val="0"/>
          <w:noProof w:val="0"/>
          <w:color w:val="000000" w:themeColor="text1" w:themeTint="FF" w:themeShade="FF"/>
          <w:sz w:val="24"/>
          <w:szCs w:val="24"/>
          <w:lang w:val="en-US"/>
        </w:rPr>
        <w:t>5</w:t>
      </w:r>
      <w:r w:rsidRPr="24BF89DC" w:rsidR="715BF6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points)</w:t>
      </w:r>
    </w:p>
    <w:p w:rsidR="0E51B2C7" w:rsidP="4FD2A34F" w:rsidRDefault="0E51B2C7" w14:paraId="153B9695" w14:textId="095EF2E6">
      <w:pPr>
        <w:pStyle w:val="ListParagraph"/>
        <w:numPr>
          <w:ilvl w:val="0"/>
          <w:numId w:val="5"/>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0E51B2C7">
        <w:rPr>
          <w:rFonts w:ascii="Calibri" w:hAnsi="Calibri" w:eastAsia="Calibri" w:cs="Calibri"/>
          <w:b w:val="1"/>
          <w:bCs w:val="1"/>
          <w:i w:val="0"/>
          <w:iCs w:val="0"/>
          <w:caps w:val="0"/>
          <w:smallCaps w:val="0"/>
          <w:noProof w:val="0"/>
          <w:color w:val="000000" w:themeColor="text1" w:themeTint="FF" w:themeShade="FF"/>
          <w:sz w:val="24"/>
          <w:szCs w:val="24"/>
          <w:lang w:val="en-US"/>
        </w:rPr>
        <w:t>Financial and Legal:</w:t>
      </w:r>
      <w:r w:rsidRPr="4FD2A34F" w:rsidR="0E51B2C7">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4FD2A34F"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Provide details on legal issues arising within the past 5 years. (Pass/Fail). </w:t>
      </w:r>
    </w:p>
    <w:p w:rsidR="0E51B2C7" w:rsidP="24BF89DC" w:rsidRDefault="0E51B2C7" w14:paraId="7274A6DC" w14:textId="1F81867F">
      <w:pPr>
        <w:pStyle w:val="ListParagraph"/>
        <w:numPr>
          <w:ilvl w:val="0"/>
          <w:numId w:val="5"/>
        </w:numPr>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24BF89DC" w:rsidR="715BF6C7">
        <w:rPr>
          <w:rFonts w:ascii="Calibri" w:hAnsi="Calibri" w:eastAsia="Calibri" w:cs="Calibri"/>
          <w:b w:val="1"/>
          <w:bCs w:val="1"/>
          <w:i w:val="0"/>
          <w:iCs w:val="0"/>
          <w:caps w:val="0"/>
          <w:smallCaps w:val="0"/>
          <w:noProof w:val="0"/>
          <w:color w:val="000000" w:themeColor="text1" w:themeTint="FF" w:themeShade="FF"/>
          <w:sz w:val="24"/>
          <w:szCs w:val="24"/>
          <w:lang w:val="en-US"/>
        </w:rPr>
        <w:t>References:</w:t>
      </w:r>
      <w:r w:rsidRPr="24BF89DC" w:rsidR="715BF6C7">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24BF89DC" w:rsidR="715BF6C7">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Provide </w:t>
      </w:r>
      <w:r w:rsidRPr="24BF89DC" w:rsidR="715BF6C7">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2-</w:t>
      </w:r>
      <w:r w:rsidRPr="24BF89DC" w:rsidR="715BF6C7">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3 reference</w:t>
      </w:r>
      <w:r w:rsidRPr="24BF89DC" w:rsidR="715BF6C7">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s, may be included in capacity/scheduling</w:t>
      </w:r>
      <w:r w:rsidRPr="24BF89DC" w:rsidR="715BF6C7">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above </w:t>
      </w:r>
      <w:r w:rsidRPr="24BF89DC" w:rsidR="715BF6C7">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(1</w:t>
      </w:r>
      <w:r w:rsidRPr="24BF89DC" w:rsidR="2491E7B2">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5</w:t>
      </w:r>
      <w:r w:rsidRPr="24BF89DC" w:rsidR="715BF6C7">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points)</w:t>
      </w:r>
      <w:r w:rsidRPr="24BF89DC" w:rsidR="3FC40365">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w:t>
      </w:r>
    </w:p>
    <w:p w:rsidR="0E51B2C7" w:rsidP="4FD2A34F" w:rsidRDefault="0E51B2C7" w14:paraId="1187A364" w14:textId="29D7397C">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4FD2A34F" w:rsidR="0E51B2C7">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 xml:space="preserve">Total available points: 100 </w:t>
      </w:r>
    </w:p>
    <w:p w:rsidR="0E51B2C7" w:rsidP="4FD2A34F" w:rsidRDefault="0E51B2C7" w14:paraId="07EDCFE5" w14:textId="43F956C4">
      <w:pPr>
        <w:ind w:left="0"/>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0E51B2C7">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Rating and Selection Team</w:t>
      </w:r>
      <w:r w:rsidRPr="4FD2A34F" w:rsidR="0E51B2C7">
        <w:rPr>
          <w:rFonts w:ascii="Calibri" w:hAnsi="Calibri" w:eastAsia="Calibri" w:cs="Calibri"/>
          <w:b w:val="1"/>
          <w:bCs w:val="1"/>
          <w:i w:val="0"/>
          <w:iCs w:val="0"/>
          <w:caps w:val="0"/>
          <w:smallCaps w:val="0"/>
          <w:noProof w:val="0"/>
          <w:color w:val="000000" w:themeColor="text1" w:themeTint="FF" w:themeShade="FF"/>
          <w:sz w:val="24"/>
          <w:szCs w:val="24"/>
          <w:lang w:val="en-US"/>
        </w:rPr>
        <w:t>:</w:t>
      </w:r>
    </w:p>
    <w:p w:rsidR="0E51B2C7" w:rsidP="4FD2A34F" w:rsidRDefault="0E51B2C7" w14:paraId="76B13401" w14:textId="3229B1C2">
      <w:pPr>
        <w:ind w:left="0"/>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 selection committee has been established to review and evaluate all documentation submitted in response to this RFQ. The committee will conduct a preliminary evaluation of all documentation to determine that interested firms are qualified to perform the required services. </w:t>
      </w:r>
    </w:p>
    <w:p w:rsidR="0E51B2C7" w:rsidP="4FD2A34F" w:rsidRDefault="0E51B2C7" w14:paraId="6366D381" w14:textId="729E6933">
      <w:pPr>
        <w:ind w:left="0"/>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Following a review of the qualified submittals, the selection committee will rank the firms based on the criteria identified above. If a contract cannot be negotiated with the highest ranked firm, negotiations with that firm shall be terminated and negotiations shall be initiated with the next highest ranked firm. </w:t>
      </w:r>
    </w:p>
    <w:p w:rsidR="0E51B2C7" w:rsidP="230AFFC8" w:rsidRDefault="0E51B2C7" w14:paraId="5AF26B54" w14:textId="0E0742CF">
      <w:pPr>
        <w:ind w:left="0"/>
        <w:rPr>
          <w:rFonts w:ascii="Calibri" w:hAnsi="Calibri" w:eastAsia="Calibri" w:cs="Calibri"/>
          <w:b w:val="0"/>
          <w:bCs w:val="0"/>
          <w:i w:val="0"/>
          <w:iCs w:val="0"/>
          <w:caps w:val="0"/>
          <w:smallCaps w:val="0"/>
          <w:noProof w:val="0"/>
          <w:color w:val="000000" w:themeColor="text1" w:themeTint="FF" w:themeShade="FF"/>
          <w:sz w:val="24"/>
          <w:szCs w:val="24"/>
          <w:lang w:val="en-US"/>
        </w:rPr>
      </w:pPr>
      <w:r w:rsidRPr="5B42DFBD"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It is the Town of Milton's intent to </w:t>
      </w:r>
      <w:r w:rsidRPr="5B42DFBD" w:rsidR="0E51B2C7">
        <w:rPr>
          <w:rFonts w:ascii="Calibri" w:hAnsi="Calibri" w:eastAsia="Calibri" w:cs="Calibri"/>
          <w:b w:val="0"/>
          <w:bCs w:val="0"/>
          <w:i w:val="0"/>
          <w:iCs w:val="0"/>
          <w:caps w:val="0"/>
          <w:smallCaps w:val="0"/>
          <w:noProof w:val="0"/>
          <w:color w:val="000000" w:themeColor="text1" w:themeTint="FF" w:themeShade="FF"/>
          <w:sz w:val="24"/>
          <w:szCs w:val="24"/>
          <w:lang w:val="en-US"/>
        </w:rPr>
        <w:t>make a selection</w:t>
      </w:r>
      <w:r w:rsidRPr="5B42DFBD"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B42DFBD" w:rsidR="0E51B2C7">
        <w:rPr>
          <w:rFonts w:ascii="Calibri" w:hAnsi="Calibri" w:eastAsia="Calibri" w:cs="Calibri"/>
          <w:b w:val="0"/>
          <w:bCs w:val="0"/>
          <w:i w:val="0"/>
          <w:iCs w:val="0"/>
          <w:caps w:val="0"/>
          <w:smallCaps w:val="0"/>
          <w:noProof w:val="0"/>
          <w:color w:val="000000" w:themeColor="text1" w:themeTint="FF" w:themeShade="FF"/>
          <w:sz w:val="24"/>
          <w:szCs w:val="24"/>
          <w:lang w:val="en-US"/>
        </w:rPr>
        <w:t>in a timely manner</w:t>
      </w:r>
      <w:r w:rsidRPr="5B42DFBD"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following the submittal date. The Town of Milton reserves the right to reject any or all qualifications or to waive </w:t>
      </w:r>
      <w:r w:rsidRPr="5B42DFBD" w:rsidR="0E51B2C7">
        <w:rPr>
          <w:rFonts w:ascii="Calibri" w:hAnsi="Calibri" w:eastAsia="Calibri" w:cs="Calibri"/>
          <w:b w:val="0"/>
          <w:bCs w:val="0"/>
          <w:i w:val="0"/>
          <w:iCs w:val="0"/>
          <w:caps w:val="0"/>
          <w:smallCaps w:val="0"/>
          <w:noProof w:val="0"/>
          <w:color w:val="000000" w:themeColor="text1" w:themeTint="FF" w:themeShade="FF"/>
          <w:sz w:val="24"/>
          <w:szCs w:val="24"/>
          <w:lang w:val="en-US"/>
        </w:rPr>
        <w:t>any and all</w:t>
      </w:r>
      <w:r w:rsidRPr="5B42DFBD"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formalities and the right to disregard all non-conforming or conditional qualifications and to </w:t>
      </w:r>
      <w:r w:rsidRPr="5B42DFBD" w:rsidR="0E51B2C7">
        <w:rPr>
          <w:rFonts w:ascii="Calibri" w:hAnsi="Calibri" w:eastAsia="Calibri" w:cs="Calibri"/>
          <w:b w:val="0"/>
          <w:bCs w:val="0"/>
          <w:i w:val="0"/>
          <w:iCs w:val="0"/>
          <w:caps w:val="0"/>
          <w:smallCaps w:val="0"/>
          <w:noProof w:val="0"/>
          <w:color w:val="000000" w:themeColor="text1" w:themeTint="FF" w:themeShade="FF"/>
          <w:sz w:val="24"/>
          <w:szCs w:val="24"/>
          <w:lang w:val="en-US"/>
        </w:rPr>
        <w:t>enter into</w:t>
      </w:r>
      <w:r w:rsidRPr="5B42DFBD"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 contract with the firm or firms that will serve in the best interest of the Town. The Town of Milton is not legally required to </w:t>
      </w:r>
      <w:r w:rsidRPr="5B42DFBD" w:rsidR="0E51B2C7">
        <w:rPr>
          <w:rFonts w:ascii="Calibri" w:hAnsi="Calibri" w:eastAsia="Calibri" w:cs="Calibri"/>
          <w:b w:val="0"/>
          <w:bCs w:val="0"/>
          <w:i w:val="0"/>
          <w:iCs w:val="0"/>
          <w:caps w:val="0"/>
          <w:smallCaps w:val="0"/>
          <w:noProof w:val="0"/>
          <w:color w:val="000000" w:themeColor="text1" w:themeTint="FF" w:themeShade="FF"/>
          <w:sz w:val="24"/>
          <w:szCs w:val="24"/>
          <w:lang w:val="en-US"/>
        </w:rPr>
        <w:t>enter into</w:t>
      </w:r>
      <w:r w:rsidRPr="5B42DFBD"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 contract </w:t>
      </w:r>
      <w:r w:rsidRPr="5B42DFBD" w:rsidR="0E51B2C7">
        <w:rPr>
          <w:rFonts w:ascii="Calibri" w:hAnsi="Calibri" w:eastAsia="Calibri" w:cs="Calibri"/>
          <w:b w:val="0"/>
          <w:bCs w:val="0"/>
          <w:i w:val="0"/>
          <w:iCs w:val="0"/>
          <w:caps w:val="0"/>
          <w:smallCaps w:val="0"/>
          <w:noProof w:val="0"/>
          <w:color w:val="000000" w:themeColor="text1" w:themeTint="FF" w:themeShade="FF"/>
          <w:sz w:val="24"/>
          <w:szCs w:val="24"/>
          <w:lang w:val="en-US"/>
        </w:rPr>
        <w:t>as a result of</w:t>
      </w:r>
      <w:r w:rsidRPr="5B42DFBD"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this RFQ</w:t>
      </w:r>
      <w:r w:rsidRPr="5B42DFBD"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B42DFBD" w:rsidR="0E51B2C7">
        <w:rPr>
          <w:rFonts w:ascii="Calibri" w:hAnsi="Calibri" w:eastAsia="Calibri" w:cs="Calibri"/>
          <w:b w:val="0"/>
          <w:bCs w:val="0"/>
          <w:i w:val="0"/>
          <w:iCs w:val="0"/>
          <w:caps w:val="0"/>
          <w:smallCaps w:val="0"/>
          <w:noProof w:val="0"/>
          <w:color w:val="000000" w:themeColor="text1" w:themeTint="FF" w:themeShade="FF"/>
          <w:sz w:val="24"/>
          <w:szCs w:val="24"/>
          <w:lang w:val="en-US"/>
        </w:rPr>
        <w:t>All deliverables will become the property of the Town.</w:t>
      </w:r>
    </w:p>
    <w:p w:rsidR="0E51B2C7" w:rsidP="5B42DFBD" w:rsidRDefault="0E51B2C7" w14:paraId="181110DA" w14:textId="72D7AC72">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5B42DFBD" w:rsidR="715BF6C7">
        <w:rPr>
          <w:rFonts w:ascii="Calibri" w:hAnsi="Calibri" w:eastAsia="Calibri" w:cs="Calibri"/>
          <w:b w:val="1"/>
          <w:bCs w:val="1"/>
          <w:i w:val="0"/>
          <w:iCs w:val="0"/>
          <w:caps w:val="0"/>
          <w:smallCaps w:val="0"/>
          <w:noProof w:val="0"/>
          <w:color w:val="000000" w:themeColor="text1" w:themeTint="FF" w:themeShade="FF"/>
          <w:sz w:val="24"/>
          <w:szCs w:val="24"/>
          <w:highlight w:val="yellow"/>
          <w:lang w:val="en-US"/>
        </w:rPr>
        <w:t>ANTICIPATED SCHEDULE FOR SELECTION PR</w:t>
      </w:r>
      <w:r w:rsidRPr="5B42DFBD" w:rsidR="715BF6C7">
        <w:rPr>
          <w:rFonts w:ascii="Calibri" w:hAnsi="Calibri" w:eastAsia="Calibri" w:cs="Calibri"/>
          <w:b w:val="1"/>
          <w:bCs w:val="1"/>
          <w:i w:val="0"/>
          <w:iCs w:val="0"/>
          <w:caps w:val="0"/>
          <w:smallCaps w:val="0"/>
          <w:noProof w:val="0"/>
          <w:color w:val="000000" w:themeColor="text1" w:themeTint="FF" w:themeShade="FF"/>
          <w:sz w:val="24"/>
          <w:szCs w:val="24"/>
          <w:highlight w:val="yellow"/>
          <w:lang w:val="en-US"/>
        </w:rPr>
        <w:t>O</w:t>
      </w:r>
      <w:r w:rsidRPr="5B42DFBD" w:rsidR="715BF6C7">
        <w:rPr>
          <w:rFonts w:ascii="Calibri" w:hAnsi="Calibri" w:eastAsia="Calibri" w:cs="Calibri"/>
          <w:b w:val="1"/>
          <w:bCs w:val="1"/>
          <w:i w:val="0"/>
          <w:iCs w:val="0"/>
          <w:caps w:val="0"/>
          <w:smallCaps w:val="0"/>
          <w:noProof w:val="0"/>
          <w:color w:val="000000" w:themeColor="text1" w:themeTint="FF" w:themeShade="FF"/>
          <w:sz w:val="24"/>
          <w:szCs w:val="24"/>
          <w:highlight w:val="yellow"/>
          <w:lang w:val="en-US"/>
        </w:rPr>
        <w:t>C</w:t>
      </w:r>
      <w:r w:rsidRPr="5B42DFBD" w:rsidR="715BF6C7">
        <w:rPr>
          <w:rFonts w:ascii="Calibri" w:hAnsi="Calibri" w:eastAsia="Calibri" w:cs="Calibri"/>
          <w:b w:val="1"/>
          <w:bCs w:val="1"/>
          <w:i w:val="0"/>
          <w:iCs w:val="0"/>
          <w:caps w:val="0"/>
          <w:smallCaps w:val="0"/>
          <w:noProof w:val="0"/>
          <w:color w:val="000000" w:themeColor="text1" w:themeTint="FF" w:themeShade="FF"/>
          <w:sz w:val="24"/>
          <w:szCs w:val="24"/>
          <w:highlight w:val="yellow"/>
          <w:lang w:val="en-US"/>
        </w:rPr>
        <w:t>ESS</w:t>
      </w: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4680"/>
        <w:gridCol w:w="4680"/>
      </w:tblGrid>
      <w:tr w:rsidR="4FD2A34F" w:rsidTr="5B42DFBD" w14:paraId="5E10A80E">
        <w:trPr>
          <w:trHeight w:val="300"/>
        </w:trPr>
        <w:tc>
          <w:tcPr>
            <w:tcW w:w="4680" w:type="dxa"/>
            <w:tcBorders>
              <w:top w:val="single" w:sz="6"/>
              <w:left w:val="single" w:sz="6"/>
            </w:tcBorders>
            <w:tcMar>
              <w:left w:w="90" w:type="dxa"/>
              <w:right w:w="90" w:type="dxa"/>
            </w:tcMar>
            <w:vAlign w:val="top"/>
          </w:tcPr>
          <w:p w:rsidR="4FD2A34F" w:rsidP="230AFFC8" w:rsidRDefault="4FD2A34F" w14:paraId="07A4F9C9" w14:textId="6870FB12">
            <w:pPr>
              <w:rPr>
                <w:rFonts w:ascii="Calibri" w:hAnsi="Calibri" w:eastAsia="Calibri" w:cs="Calibri"/>
                <w:b w:val="0"/>
                <w:bCs w:val="0"/>
                <w:i w:val="0"/>
                <w:iCs w:val="0"/>
                <w:color w:val="000000" w:themeColor="text1" w:themeTint="FF" w:themeShade="FF"/>
                <w:sz w:val="24"/>
                <w:szCs w:val="24"/>
              </w:rPr>
            </w:pPr>
            <w:r w:rsidRPr="230AFFC8" w:rsidR="056538E1">
              <w:rPr>
                <w:rFonts w:ascii="Calibri" w:hAnsi="Calibri" w:eastAsia="Calibri" w:cs="Calibri"/>
                <w:b w:val="1"/>
                <w:bCs w:val="1"/>
                <w:i w:val="0"/>
                <w:iCs w:val="0"/>
                <w:caps w:val="0"/>
                <w:smallCaps w:val="0"/>
                <w:color w:val="000000" w:themeColor="text1" w:themeTint="FF" w:themeShade="FF"/>
                <w:sz w:val="24"/>
                <w:szCs w:val="24"/>
                <w:lang w:val="en-US"/>
              </w:rPr>
              <w:t>RF</w:t>
            </w:r>
            <w:r w:rsidRPr="230AFFC8" w:rsidR="3FB12678">
              <w:rPr>
                <w:rFonts w:ascii="Calibri" w:hAnsi="Calibri" w:eastAsia="Calibri" w:cs="Calibri"/>
                <w:b w:val="1"/>
                <w:bCs w:val="1"/>
                <w:i w:val="0"/>
                <w:iCs w:val="0"/>
                <w:caps w:val="0"/>
                <w:smallCaps w:val="0"/>
                <w:color w:val="000000" w:themeColor="text1" w:themeTint="FF" w:themeShade="FF"/>
                <w:sz w:val="24"/>
                <w:szCs w:val="24"/>
                <w:lang w:val="en-US"/>
              </w:rPr>
              <w:t>P</w:t>
            </w:r>
            <w:r w:rsidRPr="230AFFC8" w:rsidR="524EF409">
              <w:rPr>
                <w:rFonts w:ascii="Calibri" w:hAnsi="Calibri" w:eastAsia="Calibri" w:cs="Calibri"/>
                <w:b w:val="1"/>
                <w:bCs w:val="1"/>
                <w:i w:val="0"/>
                <w:iCs w:val="0"/>
                <w:caps w:val="0"/>
                <w:smallCaps w:val="0"/>
                <w:color w:val="000000" w:themeColor="text1" w:themeTint="FF" w:themeShade="FF"/>
                <w:sz w:val="24"/>
                <w:szCs w:val="24"/>
                <w:lang w:val="en-US"/>
              </w:rPr>
              <w:t xml:space="preserve"> </w:t>
            </w:r>
            <w:r w:rsidRPr="230AFFC8" w:rsidR="056538E1">
              <w:rPr>
                <w:rFonts w:ascii="Calibri" w:hAnsi="Calibri" w:eastAsia="Calibri" w:cs="Calibri"/>
                <w:b w:val="1"/>
                <w:bCs w:val="1"/>
                <w:i w:val="0"/>
                <w:iCs w:val="0"/>
                <w:caps w:val="0"/>
                <w:smallCaps w:val="0"/>
                <w:color w:val="000000" w:themeColor="text1" w:themeTint="FF" w:themeShade="FF"/>
                <w:sz w:val="24"/>
                <w:szCs w:val="24"/>
                <w:lang w:val="en-US"/>
              </w:rPr>
              <w:t>Issue Date</w:t>
            </w:r>
          </w:p>
        </w:tc>
        <w:tc>
          <w:tcPr>
            <w:tcW w:w="4680" w:type="dxa"/>
            <w:tcBorders>
              <w:top w:val="single" w:sz="6"/>
              <w:right w:val="single" w:sz="6"/>
            </w:tcBorders>
            <w:tcMar>
              <w:left w:w="90" w:type="dxa"/>
              <w:right w:w="90" w:type="dxa"/>
            </w:tcMar>
            <w:vAlign w:val="top"/>
          </w:tcPr>
          <w:p w:rsidR="063D1C2E" w:rsidP="5B42DFBD" w:rsidRDefault="063D1C2E" w14:paraId="6C6D06BA" w14:textId="6C93D397">
            <w:pPr>
              <w:pStyle w:val="Normal"/>
              <w:suppressLineNumbers w:val="0"/>
              <w:bidi w:val="0"/>
              <w:spacing w:before="0" w:beforeAutospacing="off" w:after="0" w:afterAutospacing="off" w:line="240" w:lineRule="auto"/>
              <w:ind w:left="0" w:right="0"/>
              <w:jc w:val="left"/>
              <w:rPr>
                <w:rFonts w:ascii="Calibri" w:hAnsi="Calibri" w:eastAsia="Calibri" w:cs="Calibri"/>
                <w:b w:val="0"/>
                <w:bCs w:val="0"/>
                <w:i w:val="0"/>
                <w:iCs w:val="0"/>
                <w:caps w:val="0"/>
                <w:smallCaps w:val="0"/>
                <w:color w:val="FF0000"/>
                <w:sz w:val="24"/>
                <w:szCs w:val="24"/>
                <w:lang w:val="en-US"/>
              </w:rPr>
            </w:pPr>
            <w:r w:rsidRPr="5B42DFBD" w:rsidR="49D08CFB">
              <w:rPr>
                <w:rFonts w:ascii="Calibri" w:hAnsi="Calibri" w:eastAsia="Calibri" w:cs="Calibri"/>
                <w:b w:val="0"/>
                <w:bCs w:val="0"/>
                <w:i w:val="0"/>
                <w:iCs w:val="0"/>
                <w:caps w:val="0"/>
                <w:smallCaps w:val="0"/>
                <w:color w:val="FF0000"/>
                <w:sz w:val="24"/>
                <w:szCs w:val="24"/>
                <w:lang w:val="en-US"/>
              </w:rPr>
              <w:t>August 1</w:t>
            </w:r>
            <w:r w:rsidRPr="5B42DFBD" w:rsidR="1F97CCEA">
              <w:rPr>
                <w:rFonts w:ascii="Calibri" w:hAnsi="Calibri" w:eastAsia="Calibri" w:cs="Calibri"/>
                <w:b w:val="0"/>
                <w:bCs w:val="0"/>
                <w:i w:val="0"/>
                <w:iCs w:val="0"/>
                <w:caps w:val="0"/>
                <w:smallCaps w:val="0"/>
                <w:color w:val="FF0000"/>
                <w:sz w:val="24"/>
                <w:szCs w:val="24"/>
                <w:lang w:val="en-US"/>
              </w:rPr>
              <w:t>3</w:t>
            </w:r>
            <w:r w:rsidRPr="5B42DFBD" w:rsidR="49D08CFB">
              <w:rPr>
                <w:rFonts w:ascii="Calibri" w:hAnsi="Calibri" w:eastAsia="Calibri" w:cs="Calibri"/>
                <w:b w:val="0"/>
                <w:bCs w:val="0"/>
                <w:i w:val="0"/>
                <w:iCs w:val="0"/>
                <w:caps w:val="0"/>
                <w:smallCaps w:val="0"/>
                <w:color w:val="FF0000"/>
                <w:sz w:val="24"/>
                <w:szCs w:val="24"/>
                <w:vertAlign w:val="superscript"/>
                <w:lang w:val="en-US"/>
              </w:rPr>
              <w:t>th</w:t>
            </w:r>
            <w:r w:rsidRPr="5B42DFBD" w:rsidR="49D08CFB">
              <w:rPr>
                <w:rFonts w:ascii="Calibri" w:hAnsi="Calibri" w:eastAsia="Calibri" w:cs="Calibri"/>
                <w:b w:val="0"/>
                <w:bCs w:val="0"/>
                <w:i w:val="0"/>
                <w:iCs w:val="0"/>
                <w:caps w:val="0"/>
                <w:smallCaps w:val="0"/>
                <w:color w:val="FF0000"/>
                <w:sz w:val="24"/>
                <w:szCs w:val="24"/>
                <w:lang w:val="en-US"/>
              </w:rPr>
              <w:t>, 2025</w:t>
            </w:r>
          </w:p>
        </w:tc>
      </w:tr>
      <w:tr w:rsidR="4FD2A34F" w:rsidTr="5B42DFBD" w14:paraId="0B4BD0F5">
        <w:trPr>
          <w:trHeight w:val="300"/>
        </w:trPr>
        <w:tc>
          <w:tcPr>
            <w:tcW w:w="4680" w:type="dxa"/>
            <w:tcBorders>
              <w:left w:val="single" w:sz="6"/>
            </w:tcBorders>
            <w:tcMar>
              <w:left w:w="90" w:type="dxa"/>
              <w:right w:w="90" w:type="dxa"/>
            </w:tcMar>
            <w:vAlign w:val="top"/>
          </w:tcPr>
          <w:p w:rsidR="4FD2A34F" w:rsidP="5B42DFBD" w:rsidRDefault="4FD2A34F" w14:paraId="5A59B1A4" w14:textId="1C867CF9">
            <w:pPr>
              <w:rPr>
                <w:rFonts w:ascii="Calibri" w:hAnsi="Calibri" w:eastAsia="Calibri" w:cs="Calibri"/>
                <w:b w:val="1"/>
                <w:bCs w:val="1"/>
                <w:i w:val="0"/>
                <w:iCs w:val="0"/>
                <w:caps w:val="0"/>
                <w:smallCaps w:val="0"/>
                <w:color w:val="000000" w:themeColor="text1" w:themeTint="FF" w:themeShade="FF"/>
                <w:sz w:val="24"/>
                <w:szCs w:val="24"/>
                <w:lang w:val="en-US"/>
              </w:rPr>
            </w:pPr>
            <w:r w:rsidRPr="5B42DFBD" w:rsidR="054E6E2C">
              <w:rPr>
                <w:rFonts w:ascii="Calibri" w:hAnsi="Calibri" w:eastAsia="Calibri" w:cs="Calibri"/>
                <w:b w:val="1"/>
                <w:bCs w:val="1"/>
                <w:i w:val="0"/>
                <w:iCs w:val="0"/>
                <w:caps w:val="0"/>
                <w:smallCaps w:val="0"/>
                <w:color w:val="000000" w:themeColor="text1" w:themeTint="FF" w:themeShade="FF"/>
                <w:sz w:val="24"/>
                <w:szCs w:val="24"/>
                <w:lang w:val="en-US"/>
              </w:rPr>
              <w:t>RF</w:t>
            </w:r>
            <w:r w:rsidRPr="5B42DFBD" w:rsidR="2462B443">
              <w:rPr>
                <w:rFonts w:ascii="Calibri" w:hAnsi="Calibri" w:eastAsia="Calibri" w:cs="Calibri"/>
                <w:b w:val="1"/>
                <w:bCs w:val="1"/>
                <w:i w:val="0"/>
                <w:iCs w:val="0"/>
                <w:caps w:val="0"/>
                <w:smallCaps w:val="0"/>
                <w:color w:val="000000" w:themeColor="text1" w:themeTint="FF" w:themeShade="FF"/>
                <w:sz w:val="24"/>
                <w:szCs w:val="24"/>
                <w:lang w:val="en-US"/>
              </w:rPr>
              <w:t>P</w:t>
            </w:r>
            <w:r w:rsidRPr="5B42DFBD" w:rsidR="054E6E2C">
              <w:rPr>
                <w:rFonts w:ascii="Calibri" w:hAnsi="Calibri" w:eastAsia="Calibri" w:cs="Calibri"/>
                <w:b w:val="1"/>
                <w:bCs w:val="1"/>
                <w:i w:val="0"/>
                <w:iCs w:val="0"/>
                <w:caps w:val="0"/>
                <w:smallCaps w:val="0"/>
                <w:color w:val="000000" w:themeColor="text1" w:themeTint="FF" w:themeShade="FF"/>
                <w:sz w:val="24"/>
                <w:szCs w:val="24"/>
                <w:lang w:val="en-US"/>
              </w:rPr>
              <w:t xml:space="preserve"> Submittal Due Date</w:t>
            </w:r>
            <w:r w:rsidRPr="5B42DFBD" w:rsidR="7EBFAECD">
              <w:rPr>
                <w:rFonts w:ascii="Calibri" w:hAnsi="Calibri" w:eastAsia="Calibri" w:cs="Calibri"/>
                <w:b w:val="1"/>
                <w:bCs w:val="1"/>
                <w:i w:val="0"/>
                <w:iCs w:val="0"/>
                <w:caps w:val="0"/>
                <w:smallCaps w:val="0"/>
                <w:color w:val="000000" w:themeColor="text1" w:themeTint="FF" w:themeShade="FF"/>
                <w:sz w:val="24"/>
                <w:szCs w:val="24"/>
                <w:lang w:val="en-US"/>
              </w:rPr>
              <w:t xml:space="preserve"> (</w:t>
            </w:r>
            <w:r w:rsidRPr="5B42DFBD" w:rsidR="0C10EB12">
              <w:rPr>
                <w:rFonts w:ascii="Calibri" w:hAnsi="Calibri" w:eastAsia="Calibri" w:cs="Calibri"/>
                <w:b w:val="1"/>
                <w:bCs w:val="1"/>
                <w:i w:val="0"/>
                <w:iCs w:val="0"/>
                <w:caps w:val="0"/>
                <w:smallCaps w:val="0"/>
                <w:color w:val="000000" w:themeColor="text1" w:themeTint="FF" w:themeShade="FF"/>
                <w:sz w:val="24"/>
                <w:szCs w:val="24"/>
                <w:lang w:val="en-US"/>
              </w:rPr>
              <w:t xml:space="preserve">EMAIL) </w:t>
            </w:r>
          </w:p>
        </w:tc>
        <w:tc>
          <w:tcPr>
            <w:tcW w:w="4680" w:type="dxa"/>
            <w:tcBorders>
              <w:right w:val="single" w:sz="6"/>
            </w:tcBorders>
            <w:tcMar>
              <w:left w:w="90" w:type="dxa"/>
              <w:right w:w="90" w:type="dxa"/>
            </w:tcMar>
            <w:vAlign w:val="top"/>
          </w:tcPr>
          <w:p w:rsidR="4CBAFBB1" w:rsidP="5B42DFBD" w:rsidRDefault="4CBAFBB1" w14:paraId="62E3A5B5" w14:textId="5074AB58">
            <w:pPr>
              <w:pStyle w:val="Normal"/>
              <w:suppressLineNumbers w:val="0"/>
              <w:bidi w:val="0"/>
              <w:spacing w:before="0" w:beforeAutospacing="off" w:after="0" w:afterAutospacing="off" w:line="240" w:lineRule="auto"/>
              <w:ind w:left="0" w:right="0"/>
              <w:jc w:val="left"/>
              <w:rPr>
                <w:rFonts w:ascii="Calibri" w:hAnsi="Calibri" w:eastAsia="Calibri" w:cs="Calibri"/>
                <w:b w:val="0"/>
                <w:bCs w:val="0"/>
                <w:i w:val="0"/>
                <w:iCs w:val="0"/>
                <w:caps w:val="0"/>
                <w:smallCaps w:val="0"/>
                <w:color w:val="FF0000"/>
                <w:sz w:val="24"/>
                <w:szCs w:val="24"/>
                <w:lang w:val="en-US"/>
              </w:rPr>
            </w:pPr>
            <w:r w:rsidRPr="5B42DFBD" w:rsidR="3C50031B">
              <w:rPr>
                <w:rFonts w:ascii="Calibri" w:hAnsi="Calibri" w:eastAsia="Calibri" w:cs="Calibri"/>
                <w:b w:val="0"/>
                <w:bCs w:val="0"/>
                <w:i w:val="0"/>
                <w:iCs w:val="0"/>
                <w:caps w:val="0"/>
                <w:smallCaps w:val="0"/>
                <w:color w:val="FF0000"/>
                <w:sz w:val="24"/>
                <w:szCs w:val="24"/>
                <w:lang w:val="en-US"/>
              </w:rPr>
              <w:t>August 22</w:t>
            </w:r>
            <w:r w:rsidRPr="5B42DFBD" w:rsidR="3C50031B">
              <w:rPr>
                <w:rFonts w:ascii="Calibri" w:hAnsi="Calibri" w:eastAsia="Calibri" w:cs="Calibri"/>
                <w:b w:val="0"/>
                <w:bCs w:val="0"/>
                <w:i w:val="0"/>
                <w:iCs w:val="0"/>
                <w:caps w:val="0"/>
                <w:smallCaps w:val="0"/>
                <w:color w:val="FF0000"/>
                <w:sz w:val="24"/>
                <w:szCs w:val="24"/>
                <w:vertAlign w:val="superscript"/>
                <w:lang w:val="en-US"/>
              </w:rPr>
              <w:t>nd</w:t>
            </w:r>
            <w:r w:rsidRPr="5B42DFBD" w:rsidR="3C50031B">
              <w:rPr>
                <w:rFonts w:ascii="Calibri" w:hAnsi="Calibri" w:eastAsia="Calibri" w:cs="Calibri"/>
                <w:b w:val="0"/>
                <w:bCs w:val="0"/>
                <w:i w:val="0"/>
                <w:iCs w:val="0"/>
                <w:caps w:val="0"/>
                <w:smallCaps w:val="0"/>
                <w:color w:val="FF0000"/>
                <w:sz w:val="24"/>
                <w:szCs w:val="24"/>
                <w:lang w:val="en-US"/>
              </w:rPr>
              <w:t>, 2025</w:t>
            </w:r>
          </w:p>
        </w:tc>
      </w:tr>
      <w:tr w:rsidR="4FD2A34F" w:rsidTr="5B42DFBD" w14:paraId="75029465">
        <w:trPr>
          <w:trHeight w:val="300"/>
        </w:trPr>
        <w:tc>
          <w:tcPr>
            <w:tcW w:w="4680" w:type="dxa"/>
            <w:tcBorders>
              <w:left w:val="single" w:sz="6"/>
            </w:tcBorders>
            <w:tcMar>
              <w:left w:w="90" w:type="dxa"/>
              <w:right w:w="90" w:type="dxa"/>
            </w:tcMar>
            <w:vAlign w:val="top"/>
          </w:tcPr>
          <w:p w:rsidR="7DD36138" w:rsidP="1A110B36" w:rsidRDefault="7DD36138" w14:paraId="6159BEBC" w14:textId="2F76A63D">
            <w:pPr>
              <w:pStyle w:val="Normal"/>
              <w:rPr>
                <w:rFonts w:ascii="Calibri" w:hAnsi="Calibri" w:eastAsia="Calibri" w:cs="Calibri"/>
                <w:b w:val="1"/>
                <w:bCs w:val="1"/>
                <w:i w:val="0"/>
                <w:iCs w:val="0"/>
                <w:caps w:val="0"/>
                <w:smallCaps w:val="0"/>
                <w:color w:val="000000" w:themeColor="text1" w:themeTint="FF" w:themeShade="FF"/>
                <w:sz w:val="24"/>
                <w:szCs w:val="24"/>
                <w:lang w:val="en-US"/>
              </w:rPr>
            </w:pPr>
            <w:r w:rsidRPr="1A110B36" w:rsidR="352069E5">
              <w:rPr>
                <w:rFonts w:ascii="Calibri" w:hAnsi="Calibri" w:eastAsia="Calibri" w:cs="Calibri"/>
                <w:b w:val="1"/>
                <w:bCs w:val="1"/>
                <w:i w:val="0"/>
                <w:iCs w:val="0"/>
                <w:caps w:val="0"/>
                <w:smallCaps w:val="0"/>
                <w:color w:val="000000" w:themeColor="text1" w:themeTint="FF" w:themeShade="FF"/>
                <w:sz w:val="24"/>
                <w:szCs w:val="24"/>
                <w:lang w:val="en-US"/>
              </w:rPr>
              <w:t>Questions Submitted by</w:t>
            </w:r>
          </w:p>
        </w:tc>
        <w:tc>
          <w:tcPr>
            <w:tcW w:w="4680" w:type="dxa"/>
            <w:tcBorders>
              <w:right w:val="single" w:sz="6"/>
            </w:tcBorders>
            <w:tcMar>
              <w:left w:w="90" w:type="dxa"/>
              <w:right w:w="90" w:type="dxa"/>
            </w:tcMar>
            <w:vAlign w:val="top"/>
          </w:tcPr>
          <w:p w:rsidR="7DD36138" w:rsidP="5B42DFBD" w:rsidRDefault="7DD36138" w14:paraId="782E096B" w14:textId="53937360">
            <w:pPr>
              <w:pStyle w:val="Normal"/>
              <w:suppressLineNumbers w:val="0"/>
              <w:bidi w:val="0"/>
              <w:spacing w:before="0" w:beforeAutospacing="off" w:after="0" w:afterAutospacing="off" w:line="240" w:lineRule="auto"/>
              <w:ind w:left="0" w:right="0"/>
              <w:jc w:val="left"/>
              <w:rPr>
                <w:rFonts w:ascii="Calibri" w:hAnsi="Calibri" w:eastAsia="Calibri" w:cs="Calibri"/>
                <w:b w:val="0"/>
                <w:bCs w:val="0"/>
                <w:i w:val="0"/>
                <w:iCs w:val="0"/>
                <w:caps w:val="0"/>
                <w:smallCaps w:val="0"/>
                <w:color w:val="FF0000"/>
                <w:sz w:val="24"/>
                <w:szCs w:val="24"/>
                <w:lang w:val="en-US"/>
              </w:rPr>
            </w:pPr>
            <w:r w:rsidRPr="5B42DFBD" w:rsidR="284F69F2">
              <w:rPr>
                <w:rFonts w:ascii="Calibri" w:hAnsi="Calibri" w:eastAsia="Calibri" w:cs="Calibri"/>
                <w:b w:val="0"/>
                <w:bCs w:val="0"/>
                <w:i w:val="0"/>
                <w:iCs w:val="0"/>
                <w:caps w:val="0"/>
                <w:smallCaps w:val="0"/>
                <w:color w:val="FF0000"/>
                <w:sz w:val="24"/>
                <w:szCs w:val="24"/>
                <w:lang w:val="en-US"/>
              </w:rPr>
              <w:t>August 21</w:t>
            </w:r>
            <w:r w:rsidRPr="5B42DFBD" w:rsidR="284F69F2">
              <w:rPr>
                <w:rFonts w:ascii="Calibri" w:hAnsi="Calibri" w:eastAsia="Calibri" w:cs="Calibri"/>
                <w:b w:val="0"/>
                <w:bCs w:val="0"/>
                <w:i w:val="0"/>
                <w:iCs w:val="0"/>
                <w:caps w:val="0"/>
                <w:smallCaps w:val="0"/>
                <w:color w:val="FF0000"/>
                <w:sz w:val="24"/>
                <w:szCs w:val="24"/>
                <w:vertAlign w:val="superscript"/>
                <w:lang w:val="en-US"/>
              </w:rPr>
              <w:t>st</w:t>
            </w:r>
            <w:r w:rsidRPr="5B42DFBD" w:rsidR="284F69F2">
              <w:rPr>
                <w:rFonts w:ascii="Calibri" w:hAnsi="Calibri" w:eastAsia="Calibri" w:cs="Calibri"/>
                <w:b w:val="0"/>
                <w:bCs w:val="0"/>
                <w:i w:val="0"/>
                <w:iCs w:val="0"/>
                <w:caps w:val="0"/>
                <w:smallCaps w:val="0"/>
                <w:color w:val="FF0000"/>
                <w:sz w:val="24"/>
                <w:szCs w:val="24"/>
                <w:lang w:val="en-US"/>
              </w:rPr>
              <w:t xml:space="preserve"> , 2025</w:t>
            </w:r>
          </w:p>
        </w:tc>
      </w:tr>
      <w:tr w:rsidR="4FD2A34F" w:rsidTr="5B42DFBD" w14:paraId="72922F4F">
        <w:trPr>
          <w:trHeight w:val="300"/>
        </w:trPr>
        <w:tc>
          <w:tcPr>
            <w:tcW w:w="4680" w:type="dxa"/>
            <w:tcBorders>
              <w:left w:val="single" w:sz="6"/>
            </w:tcBorders>
            <w:tcMar>
              <w:left w:w="90" w:type="dxa"/>
              <w:right w:w="90" w:type="dxa"/>
            </w:tcMar>
            <w:vAlign w:val="top"/>
          </w:tcPr>
          <w:p w:rsidR="4FD2A34F" w:rsidP="4FD2A34F" w:rsidRDefault="4FD2A34F" w14:paraId="3A979AC2" w14:textId="286B614A">
            <w:pPr>
              <w:rPr>
                <w:rFonts w:ascii="Calibri" w:hAnsi="Calibri" w:eastAsia="Calibri" w:cs="Calibri"/>
                <w:b w:val="0"/>
                <w:bCs w:val="0"/>
                <w:i w:val="0"/>
                <w:iCs w:val="0"/>
                <w:color w:val="000000" w:themeColor="text1" w:themeTint="FF" w:themeShade="FF"/>
                <w:sz w:val="24"/>
                <w:szCs w:val="24"/>
              </w:rPr>
            </w:pPr>
            <w:r w:rsidRPr="4FD2A34F" w:rsidR="4FD2A34F">
              <w:rPr>
                <w:rFonts w:ascii="Calibri" w:hAnsi="Calibri" w:eastAsia="Calibri" w:cs="Calibri"/>
                <w:b w:val="1"/>
                <w:bCs w:val="1"/>
                <w:i w:val="0"/>
                <w:iCs w:val="0"/>
                <w:caps w:val="0"/>
                <w:smallCaps w:val="0"/>
                <w:color w:val="000000" w:themeColor="text1" w:themeTint="FF" w:themeShade="FF"/>
                <w:sz w:val="24"/>
                <w:szCs w:val="24"/>
                <w:lang w:val="en-US"/>
              </w:rPr>
              <w:t>Review of RFQs and Selection of Short List of Qualified Firms</w:t>
            </w:r>
          </w:p>
        </w:tc>
        <w:tc>
          <w:tcPr>
            <w:tcW w:w="4680" w:type="dxa"/>
            <w:tcBorders>
              <w:right w:val="single" w:sz="6"/>
            </w:tcBorders>
            <w:tcMar>
              <w:left w:w="90" w:type="dxa"/>
              <w:right w:w="90" w:type="dxa"/>
            </w:tcMar>
            <w:vAlign w:val="top"/>
          </w:tcPr>
          <w:p w:rsidR="3F5AB35B" w:rsidP="5B42DFBD" w:rsidRDefault="3F5AB35B" w14:paraId="499EF828" w14:textId="0EE014D5">
            <w:pPr>
              <w:pStyle w:val="Normal"/>
              <w:suppressLineNumbers w:val="0"/>
              <w:bidi w:val="0"/>
              <w:spacing w:before="0" w:beforeAutospacing="off" w:after="0" w:afterAutospacing="off" w:line="240" w:lineRule="auto"/>
              <w:ind w:left="0" w:right="0"/>
              <w:jc w:val="left"/>
              <w:rPr>
                <w:rFonts w:ascii="Calibri" w:hAnsi="Calibri" w:eastAsia="Calibri" w:cs="Calibri"/>
                <w:b w:val="0"/>
                <w:bCs w:val="0"/>
                <w:i w:val="0"/>
                <w:iCs w:val="0"/>
                <w:caps w:val="0"/>
                <w:smallCaps w:val="0"/>
                <w:color w:val="FF0000"/>
                <w:sz w:val="24"/>
                <w:szCs w:val="24"/>
                <w:lang w:val="en-US"/>
              </w:rPr>
            </w:pPr>
            <w:r w:rsidRPr="5B42DFBD" w:rsidR="0BF0E02E">
              <w:rPr>
                <w:rFonts w:ascii="Calibri" w:hAnsi="Calibri" w:eastAsia="Calibri" w:cs="Calibri"/>
                <w:b w:val="0"/>
                <w:bCs w:val="0"/>
                <w:i w:val="0"/>
                <w:iCs w:val="0"/>
                <w:caps w:val="0"/>
                <w:smallCaps w:val="0"/>
                <w:color w:val="FF0000"/>
                <w:sz w:val="24"/>
                <w:szCs w:val="24"/>
                <w:lang w:val="en-US"/>
              </w:rPr>
              <w:t>August 25-</w:t>
            </w:r>
            <w:r w:rsidRPr="5B42DFBD" w:rsidR="724217CD">
              <w:rPr>
                <w:rFonts w:ascii="Calibri" w:hAnsi="Calibri" w:eastAsia="Calibri" w:cs="Calibri"/>
                <w:b w:val="0"/>
                <w:bCs w:val="0"/>
                <w:i w:val="0"/>
                <w:iCs w:val="0"/>
                <w:caps w:val="0"/>
                <w:smallCaps w:val="0"/>
                <w:color w:val="FF0000"/>
                <w:sz w:val="24"/>
                <w:szCs w:val="24"/>
                <w:lang w:val="en-US"/>
              </w:rPr>
              <w:t>26</w:t>
            </w:r>
            <w:r w:rsidRPr="5B42DFBD" w:rsidR="0BF0E02E">
              <w:rPr>
                <w:rFonts w:ascii="Calibri" w:hAnsi="Calibri" w:eastAsia="Calibri" w:cs="Calibri"/>
                <w:b w:val="0"/>
                <w:bCs w:val="0"/>
                <w:i w:val="0"/>
                <w:iCs w:val="0"/>
                <w:caps w:val="0"/>
                <w:smallCaps w:val="0"/>
                <w:color w:val="FF0000"/>
                <w:sz w:val="24"/>
                <w:szCs w:val="24"/>
                <w:vertAlign w:val="superscript"/>
                <w:lang w:val="en-US"/>
              </w:rPr>
              <w:t>th</w:t>
            </w:r>
            <w:r w:rsidRPr="5B42DFBD" w:rsidR="0BF0E02E">
              <w:rPr>
                <w:rFonts w:ascii="Calibri" w:hAnsi="Calibri" w:eastAsia="Calibri" w:cs="Calibri"/>
                <w:b w:val="0"/>
                <w:bCs w:val="0"/>
                <w:i w:val="0"/>
                <w:iCs w:val="0"/>
                <w:caps w:val="0"/>
                <w:smallCaps w:val="0"/>
                <w:color w:val="FF0000"/>
                <w:sz w:val="24"/>
                <w:szCs w:val="24"/>
                <w:lang w:val="en-US"/>
              </w:rPr>
              <w:t>, 2025</w:t>
            </w:r>
          </w:p>
        </w:tc>
      </w:tr>
      <w:tr w:rsidR="4FD2A34F" w:rsidTr="5B42DFBD" w14:paraId="724F1E78">
        <w:trPr>
          <w:trHeight w:val="690"/>
        </w:trPr>
        <w:tc>
          <w:tcPr>
            <w:tcW w:w="4680" w:type="dxa"/>
            <w:tcBorders>
              <w:left w:val="single" w:sz="6"/>
              <w:bottom w:val="single" w:sz="6"/>
            </w:tcBorders>
            <w:tcMar>
              <w:left w:w="90" w:type="dxa"/>
              <w:right w:w="90" w:type="dxa"/>
            </w:tcMar>
            <w:vAlign w:val="top"/>
          </w:tcPr>
          <w:p w:rsidR="4FD2A34F" w:rsidP="1413DE9A" w:rsidRDefault="4FD2A34F" w14:paraId="3AC701CB" w14:textId="2E098FA7">
            <w:pPr>
              <w:rPr>
                <w:rFonts w:ascii="Calibri" w:hAnsi="Calibri" w:eastAsia="Calibri" w:cs="Calibri"/>
                <w:b w:val="1"/>
                <w:bCs w:val="1"/>
                <w:i w:val="0"/>
                <w:iCs w:val="0"/>
                <w:caps w:val="0"/>
                <w:smallCaps w:val="0"/>
                <w:color w:val="000000" w:themeColor="text1" w:themeTint="FF" w:themeShade="FF"/>
                <w:sz w:val="24"/>
                <w:szCs w:val="24"/>
                <w:lang w:val="en-US"/>
              </w:rPr>
            </w:pPr>
            <w:r w:rsidRPr="1413DE9A" w:rsidR="02EBD1B7">
              <w:rPr>
                <w:rFonts w:ascii="Calibri" w:hAnsi="Calibri" w:eastAsia="Calibri" w:cs="Calibri"/>
                <w:b w:val="1"/>
                <w:bCs w:val="1"/>
                <w:i w:val="0"/>
                <w:iCs w:val="0"/>
                <w:caps w:val="0"/>
                <w:smallCaps w:val="0"/>
                <w:color w:val="000000" w:themeColor="text1" w:themeTint="FF" w:themeShade="FF"/>
                <w:sz w:val="24"/>
                <w:szCs w:val="24"/>
                <w:lang w:val="en-US"/>
              </w:rPr>
              <w:t>Selection</w:t>
            </w:r>
            <w:r w:rsidRPr="1413DE9A" w:rsidR="02EBD1B7">
              <w:rPr>
                <w:rFonts w:ascii="Calibri" w:hAnsi="Calibri" w:eastAsia="Calibri" w:cs="Calibri"/>
                <w:b w:val="1"/>
                <w:bCs w:val="1"/>
                <w:i w:val="0"/>
                <w:iCs w:val="0"/>
                <w:caps w:val="0"/>
                <w:smallCaps w:val="0"/>
                <w:color w:val="000000" w:themeColor="text1" w:themeTint="FF" w:themeShade="FF"/>
                <w:sz w:val="24"/>
                <w:szCs w:val="24"/>
                <w:lang w:val="en-US"/>
              </w:rPr>
              <w:t xml:space="preserve"> of firm, Negotiation/</w:t>
            </w:r>
            <w:r w:rsidRPr="1413DE9A" w:rsidR="7B97D315">
              <w:rPr>
                <w:rFonts w:ascii="Calibri" w:hAnsi="Calibri" w:eastAsia="Calibri" w:cs="Calibri"/>
                <w:b w:val="1"/>
                <w:bCs w:val="1"/>
                <w:i w:val="0"/>
                <w:iCs w:val="0"/>
                <w:caps w:val="0"/>
                <w:smallCaps w:val="0"/>
                <w:color w:val="000000" w:themeColor="text1" w:themeTint="FF" w:themeShade="FF"/>
                <w:sz w:val="24"/>
                <w:szCs w:val="24"/>
                <w:lang w:val="en-US"/>
              </w:rPr>
              <w:t>Design Proposal</w:t>
            </w:r>
          </w:p>
        </w:tc>
        <w:tc>
          <w:tcPr>
            <w:tcW w:w="4680" w:type="dxa"/>
            <w:tcBorders>
              <w:bottom w:val="single" w:sz="6"/>
              <w:right w:val="single" w:sz="6"/>
            </w:tcBorders>
            <w:tcMar>
              <w:left w:w="90" w:type="dxa"/>
              <w:right w:w="90" w:type="dxa"/>
            </w:tcMar>
            <w:vAlign w:val="top"/>
          </w:tcPr>
          <w:p w:rsidR="34B2E5DE" w:rsidP="5B42DFBD" w:rsidRDefault="34B2E5DE" w14:paraId="4673A065" w14:textId="3C57033C">
            <w:pPr>
              <w:pStyle w:val="Normal"/>
              <w:suppressLineNumbers w:val="0"/>
              <w:spacing w:before="0" w:beforeAutospacing="off" w:after="0" w:afterAutospacing="off" w:line="240" w:lineRule="auto"/>
              <w:ind w:left="0" w:right="0"/>
              <w:jc w:val="left"/>
              <w:rPr>
                <w:rFonts w:ascii="Calibri" w:hAnsi="Calibri" w:eastAsia="Calibri" w:cs="Calibri"/>
                <w:b w:val="0"/>
                <w:bCs w:val="0"/>
                <w:i w:val="0"/>
                <w:iCs w:val="0"/>
                <w:caps w:val="0"/>
                <w:smallCaps w:val="0"/>
                <w:color w:val="FF0000" w:themeColor="text1" w:themeTint="FF" w:themeShade="FF"/>
                <w:sz w:val="24"/>
                <w:szCs w:val="24"/>
                <w:lang w:val="en-US"/>
              </w:rPr>
            </w:pPr>
            <w:r w:rsidRPr="5B42DFBD" w:rsidR="27373256">
              <w:rPr>
                <w:rFonts w:ascii="Calibri" w:hAnsi="Calibri" w:eastAsia="Calibri" w:cs="Calibri"/>
                <w:b w:val="0"/>
                <w:bCs w:val="0"/>
                <w:i w:val="0"/>
                <w:iCs w:val="0"/>
                <w:caps w:val="0"/>
                <w:smallCaps w:val="0"/>
                <w:color w:val="FF0000"/>
                <w:sz w:val="24"/>
                <w:szCs w:val="24"/>
                <w:lang w:val="en-US"/>
              </w:rPr>
              <w:t>August 25</w:t>
            </w:r>
            <w:r w:rsidRPr="5B42DFBD" w:rsidR="27373256">
              <w:rPr>
                <w:rFonts w:ascii="Calibri" w:hAnsi="Calibri" w:eastAsia="Calibri" w:cs="Calibri"/>
                <w:b w:val="0"/>
                <w:bCs w:val="0"/>
                <w:i w:val="0"/>
                <w:iCs w:val="0"/>
                <w:caps w:val="0"/>
                <w:smallCaps w:val="0"/>
                <w:color w:val="FF0000"/>
                <w:sz w:val="24"/>
                <w:szCs w:val="24"/>
                <w:vertAlign w:val="superscript"/>
                <w:lang w:val="en-US"/>
              </w:rPr>
              <w:t>th</w:t>
            </w:r>
            <w:r w:rsidRPr="5B42DFBD" w:rsidR="27373256">
              <w:rPr>
                <w:rFonts w:ascii="Calibri" w:hAnsi="Calibri" w:eastAsia="Calibri" w:cs="Calibri"/>
                <w:b w:val="0"/>
                <w:bCs w:val="0"/>
                <w:i w:val="0"/>
                <w:iCs w:val="0"/>
                <w:caps w:val="0"/>
                <w:smallCaps w:val="0"/>
                <w:color w:val="FF0000"/>
                <w:sz w:val="24"/>
                <w:szCs w:val="24"/>
                <w:lang w:val="en-US"/>
              </w:rPr>
              <w:t>- 26th</w:t>
            </w:r>
          </w:p>
        </w:tc>
      </w:tr>
      <w:tr w:rsidR="1413DE9A" w:rsidTr="5B42DFBD" w14:paraId="48BA536F">
        <w:trPr>
          <w:trHeight w:val="300"/>
        </w:trPr>
        <w:tc>
          <w:tcPr>
            <w:tcW w:w="4680" w:type="dxa"/>
            <w:tcBorders>
              <w:left w:val="single" w:sz="6"/>
              <w:bottom w:val="single" w:sz="6"/>
            </w:tcBorders>
            <w:tcMar>
              <w:left w:w="90" w:type="dxa"/>
              <w:right w:w="90" w:type="dxa"/>
            </w:tcMar>
            <w:vAlign w:val="top"/>
          </w:tcPr>
          <w:p w:rsidR="3C66EA9D" w:rsidP="1413DE9A" w:rsidRDefault="3C66EA9D" w14:paraId="69723E0D" w14:textId="2EFA265E">
            <w:pPr>
              <w:pStyle w:val="Normal"/>
              <w:rPr>
                <w:rFonts w:ascii="Calibri" w:hAnsi="Calibri" w:eastAsia="Calibri" w:cs="Calibri"/>
                <w:b w:val="1"/>
                <w:bCs w:val="1"/>
                <w:i w:val="0"/>
                <w:iCs w:val="0"/>
                <w:caps w:val="0"/>
                <w:smallCaps w:val="0"/>
                <w:color w:val="000000" w:themeColor="text1" w:themeTint="FF" w:themeShade="FF"/>
                <w:sz w:val="24"/>
                <w:szCs w:val="24"/>
                <w:lang w:val="en-US"/>
              </w:rPr>
            </w:pPr>
            <w:r w:rsidRPr="1413DE9A" w:rsidR="3C66EA9D">
              <w:rPr>
                <w:rFonts w:ascii="Calibri" w:hAnsi="Calibri" w:eastAsia="Calibri" w:cs="Calibri"/>
                <w:b w:val="1"/>
                <w:bCs w:val="1"/>
                <w:i w:val="0"/>
                <w:iCs w:val="0"/>
                <w:caps w:val="0"/>
                <w:smallCaps w:val="0"/>
                <w:color w:val="000000" w:themeColor="text1" w:themeTint="FF" w:themeShade="FF"/>
                <w:sz w:val="24"/>
                <w:szCs w:val="24"/>
                <w:lang w:val="en-US"/>
              </w:rPr>
              <w:t xml:space="preserve">Recommendation and Approval from Council </w:t>
            </w:r>
          </w:p>
        </w:tc>
        <w:tc>
          <w:tcPr>
            <w:tcW w:w="4680" w:type="dxa"/>
            <w:tcBorders>
              <w:bottom w:val="single" w:sz="6"/>
              <w:right w:val="single" w:sz="6"/>
            </w:tcBorders>
            <w:tcMar>
              <w:left w:w="90" w:type="dxa"/>
              <w:right w:w="90" w:type="dxa"/>
            </w:tcMar>
            <w:vAlign w:val="top"/>
          </w:tcPr>
          <w:p w:rsidR="03F69FE9" w:rsidP="5B42DFBD" w:rsidRDefault="03F69FE9" w14:paraId="439A4192" w14:textId="7FD77306">
            <w:pPr>
              <w:pStyle w:val="Normal"/>
              <w:suppressLineNumbers w:val="0"/>
              <w:bidi w:val="0"/>
              <w:spacing w:before="0" w:beforeAutospacing="off" w:after="0" w:afterAutospacing="off" w:line="240" w:lineRule="auto"/>
              <w:ind w:left="0" w:right="0"/>
              <w:jc w:val="left"/>
              <w:rPr>
                <w:rFonts w:ascii="Calibri" w:hAnsi="Calibri" w:eastAsia="Calibri" w:cs="Calibri"/>
                <w:b w:val="0"/>
                <w:bCs w:val="0"/>
                <w:i w:val="0"/>
                <w:iCs w:val="0"/>
                <w:caps w:val="0"/>
                <w:smallCaps w:val="0"/>
                <w:color w:val="000000" w:themeColor="text1" w:themeTint="FF" w:themeShade="FF"/>
                <w:sz w:val="24"/>
                <w:szCs w:val="24"/>
                <w:lang w:val="en-US"/>
              </w:rPr>
            </w:pPr>
            <w:r w:rsidRPr="5B42DFBD" w:rsidR="7633EE00">
              <w:rPr>
                <w:rFonts w:ascii="Calibri" w:hAnsi="Calibri" w:eastAsia="Calibri" w:cs="Calibri"/>
                <w:b w:val="0"/>
                <w:bCs w:val="0"/>
                <w:i w:val="0"/>
                <w:iCs w:val="0"/>
                <w:caps w:val="0"/>
                <w:smallCaps w:val="0"/>
                <w:color w:val="000000" w:themeColor="text1" w:themeTint="FF" w:themeShade="FF"/>
                <w:sz w:val="24"/>
                <w:szCs w:val="24"/>
                <w:lang w:val="en-US"/>
              </w:rPr>
              <w:t>September 9</w:t>
            </w:r>
            <w:r w:rsidRPr="5B42DFBD" w:rsidR="7633EE00">
              <w:rPr>
                <w:rFonts w:ascii="Calibri" w:hAnsi="Calibri" w:eastAsia="Calibri" w:cs="Calibri"/>
                <w:b w:val="0"/>
                <w:bCs w:val="0"/>
                <w:i w:val="0"/>
                <w:iCs w:val="0"/>
                <w:caps w:val="0"/>
                <w:smallCaps w:val="0"/>
                <w:color w:val="000000" w:themeColor="text1" w:themeTint="FF" w:themeShade="FF"/>
                <w:sz w:val="24"/>
                <w:szCs w:val="24"/>
                <w:vertAlign w:val="superscript"/>
                <w:lang w:val="en-US"/>
              </w:rPr>
              <w:t>th</w:t>
            </w:r>
            <w:r w:rsidRPr="5B42DFBD" w:rsidR="7633EE00">
              <w:rPr>
                <w:rFonts w:ascii="Calibri" w:hAnsi="Calibri" w:eastAsia="Calibri" w:cs="Calibri"/>
                <w:b w:val="0"/>
                <w:bCs w:val="0"/>
                <w:i w:val="0"/>
                <w:iCs w:val="0"/>
                <w:caps w:val="0"/>
                <w:smallCaps w:val="0"/>
                <w:color w:val="000000" w:themeColor="text1" w:themeTint="FF" w:themeShade="FF"/>
                <w:sz w:val="24"/>
                <w:szCs w:val="24"/>
                <w:lang w:val="en-US"/>
              </w:rPr>
              <w:t xml:space="preserve"> 2025</w:t>
            </w:r>
          </w:p>
        </w:tc>
      </w:tr>
      <w:tr w:rsidR="1413DE9A" w:rsidTr="5B42DFBD" w14:paraId="4501A968">
        <w:trPr>
          <w:trHeight w:val="300"/>
        </w:trPr>
        <w:tc>
          <w:tcPr>
            <w:tcW w:w="4680" w:type="dxa"/>
            <w:tcBorders>
              <w:left w:val="single" w:sz="6"/>
              <w:bottom w:val="single" w:sz="6"/>
            </w:tcBorders>
            <w:tcMar>
              <w:left w:w="90" w:type="dxa"/>
              <w:right w:w="90" w:type="dxa"/>
            </w:tcMar>
            <w:vAlign w:val="top"/>
          </w:tcPr>
          <w:p w:rsidR="3C66EA9D" w:rsidP="1413DE9A" w:rsidRDefault="3C66EA9D" w14:paraId="632F5CE9" w14:textId="58EB9055">
            <w:pPr>
              <w:pStyle w:val="Normal"/>
              <w:rPr>
                <w:rFonts w:ascii="Calibri" w:hAnsi="Calibri" w:eastAsia="Calibri" w:cs="Calibri"/>
                <w:b w:val="1"/>
                <w:bCs w:val="1"/>
                <w:i w:val="0"/>
                <w:iCs w:val="0"/>
                <w:caps w:val="0"/>
                <w:smallCaps w:val="0"/>
                <w:color w:val="000000" w:themeColor="text1" w:themeTint="FF" w:themeShade="FF"/>
                <w:sz w:val="24"/>
                <w:szCs w:val="24"/>
                <w:lang w:val="en-US"/>
              </w:rPr>
            </w:pPr>
            <w:r w:rsidRPr="1413DE9A" w:rsidR="3C66EA9D">
              <w:rPr>
                <w:rFonts w:ascii="Calibri" w:hAnsi="Calibri" w:eastAsia="Calibri" w:cs="Calibri"/>
                <w:b w:val="1"/>
                <w:bCs w:val="1"/>
                <w:i w:val="0"/>
                <w:iCs w:val="0"/>
                <w:caps w:val="0"/>
                <w:smallCaps w:val="0"/>
                <w:color w:val="000000" w:themeColor="text1" w:themeTint="FF" w:themeShade="FF"/>
                <w:sz w:val="24"/>
                <w:szCs w:val="24"/>
                <w:lang w:val="en-US"/>
              </w:rPr>
              <w:t xml:space="preserve">Prepare and send Master Agreement to Firm </w:t>
            </w:r>
            <w:r w:rsidRPr="1413DE9A" w:rsidR="3C66EA9D">
              <w:rPr>
                <w:rFonts w:ascii="Calibri" w:hAnsi="Calibri" w:eastAsia="Calibri" w:cs="Calibri"/>
                <w:b w:val="1"/>
                <w:bCs w:val="1"/>
                <w:i w:val="0"/>
                <w:iCs w:val="0"/>
                <w:caps w:val="0"/>
                <w:smallCaps w:val="0"/>
                <w:color w:val="000000" w:themeColor="text1" w:themeTint="FF" w:themeShade="FF"/>
                <w:sz w:val="24"/>
                <w:szCs w:val="24"/>
                <w:lang w:val="en-US"/>
              </w:rPr>
              <w:t>Selected</w:t>
            </w:r>
          </w:p>
        </w:tc>
        <w:tc>
          <w:tcPr>
            <w:tcW w:w="4680" w:type="dxa"/>
            <w:tcBorders>
              <w:bottom w:val="single" w:sz="6"/>
              <w:right w:val="single" w:sz="6"/>
            </w:tcBorders>
            <w:tcMar>
              <w:left w:w="90" w:type="dxa"/>
              <w:right w:w="90" w:type="dxa"/>
            </w:tcMar>
            <w:vAlign w:val="top"/>
          </w:tcPr>
          <w:p w:rsidR="3C66EA9D" w:rsidP="618C4560" w:rsidRDefault="3C66EA9D" w14:paraId="2EC99BB3" w14:textId="330BB890">
            <w:pPr>
              <w:pStyle w:val="Normal"/>
              <w:rPr>
                <w:rFonts w:ascii="Calibri" w:hAnsi="Calibri" w:eastAsia="Calibri" w:cs="Calibri"/>
                <w:b w:val="0"/>
                <w:bCs w:val="0"/>
                <w:i w:val="0"/>
                <w:iCs w:val="0"/>
                <w:caps w:val="0"/>
                <w:smallCaps w:val="0"/>
                <w:color w:val="000000" w:themeColor="text1" w:themeTint="FF" w:themeShade="FF"/>
                <w:sz w:val="24"/>
                <w:szCs w:val="24"/>
                <w:lang w:val="en-US"/>
              </w:rPr>
            </w:pPr>
            <w:r w:rsidRPr="618C4560" w:rsidR="6547A81B">
              <w:rPr>
                <w:rFonts w:ascii="Calibri" w:hAnsi="Calibri" w:eastAsia="Calibri" w:cs="Calibri"/>
                <w:b w:val="0"/>
                <w:bCs w:val="0"/>
                <w:i w:val="0"/>
                <w:iCs w:val="0"/>
                <w:caps w:val="0"/>
                <w:smallCaps w:val="0"/>
                <w:color w:val="000000" w:themeColor="text1" w:themeTint="FF" w:themeShade="FF"/>
                <w:sz w:val="24"/>
                <w:szCs w:val="24"/>
                <w:lang w:val="en-US"/>
              </w:rPr>
              <w:t>Within 5 business days of notification</w:t>
            </w:r>
          </w:p>
        </w:tc>
      </w:tr>
    </w:tbl>
    <w:p w:rsidR="5B42DFBD" w:rsidP="5B42DFBD" w:rsidRDefault="5B42DFBD" w14:paraId="7AF51270" w14:textId="08614E86">
      <w:pPr>
        <w:pStyle w:val="Normal"/>
        <w:rPr>
          <w:rFonts w:ascii="Calibri" w:hAnsi="Calibri" w:eastAsia="Calibri" w:cs="Calibri"/>
          <w:b w:val="1"/>
          <w:bCs w:val="1"/>
          <w:i w:val="0"/>
          <w:iCs w:val="0"/>
          <w:caps w:val="0"/>
          <w:smallCaps w:val="0"/>
          <w:noProof w:val="0"/>
          <w:color w:val="000000" w:themeColor="text1" w:themeTint="FF" w:themeShade="FF"/>
          <w:sz w:val="24"/>
          <w:szCs w:val="24"/>
          <w:lang w:val="en-US"/>
        </w:rPr>
      </w:pPr>
    </w:p>
    <w:p w:rsidR="5B42DFBD" w:rsidP="5B42DFBD" w:rsidRDefault="5B42DFBD" w14:paraId="1471AF0D" w14:textId="23345C3C">
      <w:pPr>
        <w:pStyle w:val="Normal"/>
        <w:rPr>
          <w:rFonts w:ascii="Calibri" w:hAnsi="Calibri" w:eastAsia="Calibri" w:cs="Calibri"/>
          <w:b w:val="1"/>
          <w:bCs w:val="1"/>
          <w:i w:val="0"/>
          <w:iCs w:val="0"/>
          <w:caps w:val="0"/>
          <w:smallCaps w:val="0"/>
          <w:noProof w:val="0"/>
          <w:color w:val="000000" w:themeColor="text1" w:themeTint="FF" w:themeShade="FF"/>
          <w:sz w:val="24"/>
          <w:szCs w:val="24"/>
          <w:lang w:val="en-US"/>
        </w:rPr>
      </w:pPr>
    </w:p>
    <w:p w:rsidR="5B42DFBD" w:rsidP="5B42DFBD" w:rsidRDefault="5B42DFBD" w14:paraId="6EE64B27" w14:textId="75487F10">
      <w:pPr>
        <w:pStyle w:val="Normal"/>
        <w:rPr>
          <w:rFonts w:ascii="Calibri" w:hAnsi="Calibri" w:eastAsia="Calibri" w:cs="Calibri"/>
          <w:b w:val="1"/>
          <w:bCs w:val="1"/>
          <w:i w:val="0"/>
          <w:iCs w:val="0"/>
          <w:caps w:val="0"/>
          <w:smallCaps w:val="0"/>
          <w:noProof w:val="0"/>
          <w:color w:val="000000" w:themeColor="text1" w:themeTint="FF" w:themeShade="FF"/>
          <w:sz w:val="24"/>
          <w:szCs w:val="24"/>
          <w:lang w:val="en-US"/>
        </w:rPr>
      </w:pPr>
    </w:p>
    <w:p w:rsidR="5B42DFBD" w:rsidP="5B42DFBD" w:rsidRDefault="5B42DFBD" w14:paraId="6322A6C0" w14:textId="66468D2D">
      <w:pPr>
        <w:pStyle w:val="Normal"/>
        <w:rPr>
          <w:rFonts w:ascii="Calibri" w:hAnsi="Calibri" w:eastAsia="Calibri" w:cs="Calibri"/>
          <w:b w:val="1"/>
          <w:bCs w:val="1"/>
          <w:i w:val="0"/>
          <w:iCs w:val="0"/>
          <w:caps w:val="0"/>
          <w:smallCaps w:val="0"/>
          <w:noProof w:val="0"/>
          <w:color w:val="000000" w:themeColor="text1" w:themeTint="FF" w:themeShade="FF"/>
          <w:sz w:val="24"/>
          <w:szCs w:val="24"/>
          <w:lang w:val="en-US"/>
        </w:rPr>
      </w:pPr>
    </w:p>
    <w:p w:rsidR="1497E4D8" w:rsidP="5B42DFBD" w:rsidRDefault="1497E4D8" w14:paraId="120F8423" w14:textId="4618DB8A">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5B42DFBD" w:rsidR="1497E4D8">
        <w:rPr>
          <w:rFonts w:ascii="Calibri" w:hAnsi="Calibri" w:eastAsia="Calibri" w:cs="Calibri"/>
          <w:b w:val="1"/>
          <w:bCs w:val="1"/>
          <w:i w:val="0"/>
          <w:iCs w:val="0"/>
          <w:caps w:val="0"/>
          <w:smallCaps w:val="0"/>
          <w:noProof w:val="0"/>
          <w:color w:val="000000" w:themeColor="text1" w:themeTint="FF" w:themeShade="FF"/>
          <w:sz w:val="24"/>
          <w:szCs w:val="24"/>
          <w:lang w:val="en-US"/>
        </w:rPr>
        <w:t>Submission Guidelines:</w:t>
      </w:r>
      <w:r w:rsidRPr="5B42DFBD"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B42DFBD"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Each response should </w:t>
      </w:r>
      <w:r w:rsidRPr="5B42DFBD" w:rsidR="1497E4D8">
        <w:rPr>
          <w:rFonts w:ascii="Calibri" w:hAnsi="Calibri" w:eastAsia="Calibri" w:cs="Calibri"/>
          <w:b w:val="0"/>
          <w:bCs w:val="0"/>
          <w:i w:val="0"/>
          <w:iCs w:val="0"/>
          <w:caps w:val="0"/>
          <w:smallCaps w:val="0"/>
          <w:noProof w:val="0"/>
          <w:color w:val="000000" w:themeColor="text1" w:themeTint="FF" w:themeShade="FF"/>
          <w:sz w:val="24"/>
          <w:szCs w:val="24"/>
          <w:lang w:val="en-US"/>
        </w:rPr>
        <w:t>contain</w:t>
      </w:r>
      <w:r w:rsidRPr="5B42DFBD"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following: </w:t>
      </w:r>
    </w:p>
    <w:p w:rsidR="1497E4D8" w:rsidP="4FD2A34F" w:rsidRDefault="1497E4D8" w14:paraId="25DD3B13" w14:textId="2FCD803D">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A.</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u w:val="single"/>
          <w:lang w:val="en-US"/>
        </w:rPr>
        <w:t xml:space="preserve"> Cover letter on company letterhead </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by a member of the firm with authorization to contract professional services. To include company name, mailing address, phone number and email address.</w:t>
      </w:r>
    </w:p>
    <w:p w:rsidR="1497E4D8" w:rsidP="4FD2A34F" w:rsidRDefault="1497E4D8" w14:paraId="48CD9A34" w14:textId="369ADC77">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B. </w:t>
      </w:r>
      <w:r w:rsidRPr="4FD2A34F" w:rsidR="1497E4D8">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Statement of Qualifications</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Identify and describe the qualifications of the firm and professional services that may be provided. </w:t>
      </w:r>
    </w:p>
    <w:p w:rsidR="231D2F43" w:rsidP="4FD2A34F" w:rsidRDefault="231D2F43" w14:paraId="2C3A38A9" w14:textId="4708DB57">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231D2F4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C. </w:t>
      </w:r>
      <w:r w:rsidRPr="4FD2A34F" w:rsidR="1497E4D8">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Team &amp; Project Management</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Identify</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proposed project team and key personnel: Provide a list of licensed contractors, and design professionals to</w:t>
      </w:r>
      <w:r w:rsidRPr="4FD2A34F" w:rsidR="1497E4D8">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include a brief resume of the project manager to include years of experience, </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certifications</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education. Describe briefly how projects will be successfully managed. Be sure to include experience with managing </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previous</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Ecological Restoration projects if eligible. </w:t>
      </w:r>
    </w:p>
    <w:p w:rsidR="69BE00E6" w:rsidP="4FD2A34F" w:rsidRDefault="69BE00E6" w14:paraId="02099130" w14:textId="65EEE37D">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69BE00E6">
        <w:rPr>
          <w:rFonts w:ascii="Calibri" w:hAnsi="Calibri" w:eastAsia="Calibri" w:cs="Calibri"/>
          <w:b w:val="0"/>
          <w:bCs w:val="0"/>
          <w:i w:val="0"/>
          <w:iCs w:val="0"/>
          <w:caps w:val="0"/>
          <w:smallCaps w:val="0"/>
          <w:noProof w:val="0"/>
          <w:color w:val="000000" w:themeColor="text1" w:themeTint="FF" w:themeShade="FF"/>
          <w:sz w:val="24"/>
          <w:szCs w:val="24"/>
          <w:lang w:val="en-US"/>
        </w:rPr>
        <w:t>D.</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FD2A34F" w:rsidR="1497E4D8">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Project Schedule</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w:t>
      </w:r>
      <w:r w:rsidRPr="4FD2A34F" w:rsidR="1497E4D8">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Describe the planned and envisioned workload of the proposed team members for the </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timeframe</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of this contract with verification of project completion within </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timeframe</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proposed. </w:t>
      </w:r>
    </w:p>
    <w:p w:rsidR="01735516" w:rsidP="4FD2A34F" w:rsidRDefault="01735516" w14:paraId="7A30C00A" w14:textId="7AD3062E">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01735516">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E. </w:t>
      </w:r>
      <w:r w:rsidRPr="4FD2A34F" w:rsidR="1497E4D8">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Terms and Conditions of the Contract</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w:t>
      </w:r>
      <w:r w:rsidRPr="4FD2A34F" w:rsidR="1497E4D8">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PTRC proposes to enter into an agreement </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utilizing</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standard design build contracts. This information will be provided to the selected consultant(s) during contract and scope negotiations. </w:t>
      </w:r>
    </w:p>
    <w:p w:rsidR="3292C93F" w:rsidP="4FD2A34F" w:rsidRDefault="3292C93F" w14:paraId="38B95DB4" w14:textId="2AE5327D">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24BF89DC" w:rsidR="3292C93F">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F. </w:t>
      </w:r>
      <w:r w:rsidRPr="24BF89DC" w:rsidR="1497E4D8">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References</w:t>
      </w:r>
      <w:r w:rsidRPr="24BF89DC" w:rsidR="1497E4D8">
        <w:rPr>
          <w:rFonts w:ascii="Calibri" w:hAnsi="Calibri" w:eastAsia="Calibri" w:cs="Calibri"/>
          <w:b w:val="0"/>
          <w:bCs w:val="0"/>
          <w:i w:val="0"/>
          <w:iCs w:val="0"/>
          <w:caps w:val="0"/>
          <w:smallCaps w:val="0"/>
          <w:noProof w:val="0"/>
          <w:color w:val="000000" w:themeColor="text1" w:themeTint="FF" w:themeShade="FF"/>
          <w:sz w:val="24"/>
          <w:szCs w:val="24"/>
          <w:lang w:val="en-US"/>
        </w:rPr>
        <w:t>:</w:t>
      </w:r>
      <w:r w:rsidRPr="24BF89DC" w:rsidR="1497E4D8">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24BF89DC"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Project reference list describing at least two (2) projects completed within the past five years that </w:t>
      </w:r>
      <w:r w:rsidRPr="24BF89DC" w:rsidR="1497E4D8">
        <w:rPr>
          <w:rFonts w:ascii="Calibri" w:hAnsi="Calibri" w:eastAsia="Calibri" w:cs="Calibri"/>
          <w:b w:val="0"/>
          <w:bCs w:val="0"/>
          <w:i w:val="0"/>
          <w:iCs w:val="0"/>
          <w:caps w:val="0"/>
          <w:smallCaps w:val="0"/>
          <w:noProof w:val="0"/>
          <w:color w:val="000000" w:themeColor="text1" w:themeTint="FF" w:themeShade="FF"/>
          <w:sz w:val="24"/>
          <w:szCs w:val="24"/>
          <w:lang w:val="en-US"/>
        </w:rPr>
        <w:t>represent</w:t>
      </w:r>
      <w:r w:rsidRPr="24BF89DC"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strengths and unique qualifications of the team. The list should </w:t>
      </w:r>
      <w:r w:rsidRPr="24BF89DC" w:rsidR="1497E4D8">
        <w:rPr>
          <w:rFonts w:ascii="Calibri" w:hAnsi="Calibri" w:eastAsia="Calibri" w:cs="Calibri"/>
          <w:b w:val="0"/>
          <w:bCs w:val="0"/>
          <w:i w:val="0"/>
          <w:iCs w:val="0"/>
          <w:caps w:val="0"/>
          <w:smallCaps w:val="0"/>
          <w:noProof w:val="0"/>
          <w:color w:val="000000" w:themeColor="text1" w:themeTint="FF" w:themeShade="FF"/>
          <w:sz w:val="24"/>
          <w:szCs w:val="24"/>
          <w:lang w:val="en-US"/>
        </w:rPr>
        <w:t>contain</w:t>
      </w:r>
      <w:r w:rsidRPr="24BF89DC"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project titles, locations, start and end dates, name of project managers, and name, phone number and email address of references. </w:t>
      </w:r>
    </w:p>
    <w:p w:rsidR="59A9E524" w:rsidP="24BF89DC" w:rsidRDefault="59A9E524" w14:paraId="18ACE3DD" w14:textId="4F5B3AB5">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24BF89DC" w:rsidR="7A5B1E5F">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G</w:t>
      </w:r>
      <w:r w:rsidRPr="24BF89DC" w:rsidR="59A9E524">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w:t>
      </w:r>
      <w:r w:rsidRPr="24BF89DC" w:rsidR="1497E4D8">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Legal</w:t>
      </w:r>
      <w:r w:rsidRPr="24BF89DC" w:rsidR="1497E4D8">
        <w:rPr>
          <w:rFonts w:ascii="Calibri" w:hAnsi="Calibri" w:eastAsia="Calibri" w:cs="Calibri"/>
          <w:b w:val="0"/>
          <w:bCs w:val="0"/>
          <w:i w:val="0"/>
          <w:iCs w:val="0"/>
          <w:caps w:val="0"/>
          <w:smallCaps w:val="0"/>
          <w:noProof w:val="0"/>
          <w:color w:val="000000" w:themeColor="text1" w:themeTint="FF" w:themeShade="FF"/>
          <w:sz w:val="24"/>
          <w:szCs w:val="24"/>
          <w:lang w:val="en-US"/>
        </w:rPr>
        <w:t>:</w:t>
      </w:r>
      <w:r w:rsidRPr="24BF89DC" w:rsidR="1497E4D8">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24BF89DC"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List and describe any litigation, arbitration, or claims by your firm against any project owner because of a contract dispute in the past 5 years. List any claim filed against your firm from projects that have occurred within the past 5 years. </w:t>
      </w:r>
    </w:p>
    <w:p w:rsidR="51D221F1" w:rsidP="24BF89DC" w:rsidRDefault="51D221F1" w14:paraId="00BD0C42" w14:textId="21E5511C">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24BF89DC" w:rsidR="73E6A5CC">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H</w:t>
      </w:r>
      <w:r w:rsidRPr="24BF89DC" w:rsidR="433960F1">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w:t>
      </w:r>
      <w:r w:rsidRPr="24BF89DC" w:rsidR="1497E4D8">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Format</w:t>
      </w:r>
      <w:r w:rsidRPr="24BF89DC" w:rsidR="1497E4D8">
        <w:rPr>
          <w:rFonts w:ascii="Calibri" w:hAnsi="Calibri" w:eastAsia="Calibri" w:cs="Calibri"/>
          <w:b w:val="0"/>
          <w:bCs w:val="0"/>
          <w:i w:val="0"/>
          <w:iCs w:val="0"/>
          <w:caps w:val="0"/>
          <w:smallCaps w:val="0"/>
          <w:noProof w:val="0"/>
          <w:color w:val="000000" w:themeColor="text1" w:themeTint="FF" w:themeShade="FF"/>
          <w:sz w:val="24"/>
          <w:szCs w:val="24"/>
          <w:lang w:val="en-US"/>
        </w:rPr>
        <w:t>:</w:t>
      </w:r>
      <w:r w:rsidRPr="24BF89DC" w:rsidR="1497E4D8">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24BF89DC"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RFQ responses must be </w:t>
      </w:r>
      <w:r w:rsidRPr="24BF89DC" w:rsidR="1497E4D8">
        <w:rPr>
          <w:rFonts w:ascii="Calibri" w:hAnsi="Calibri" w:eastAsia="Calibri" w:cs="Calibri"/>
          <w:b w:val="0"/>
          <w:bCs w:val="0"/>
          <w:i w:val="0"/>
          <w:iCs w:val="0"/>
          <w:caps w:val="0"/>
          <w:smallCaps w:val="0"/>
          <w:noProof w:val="0"/>
          <w:color w:val="000000" w:themeColor="text1" w:themeTint="FF" w:themeShade="FF"/>
          <w:sz w:val="24"/>
          <w:szCs w:val="24"/>
          <w:lang w:val="en-US"/>
        </w:rPr>
        <w:t>submitted</w:t>
      </w:r>
      <w:r w:rsidRPr="24BF89DC"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electronically and be 12pt font size and limited to no more than 1</w:t>
      </w:r>
      <w:r w:rsidRPr="24BF89DC" w:rsidR="5A20AF6A">
        <w:rPr>
          <w:rFonts w:ascii="Calibri" w:hAnsi="Calibri" w:eastAsia="Calibri" w:cs="Calibri"/>
          <w:b w:val="0"/>
          <w:bCs w:val="0"/>
          <w:i w:val="0"/>
          <w:iCs w:val="0"/>
          <w:caps w:val="0"/>
          <w:smallCaps w:val="0"/>
          <w:noProof w:val="0"/>
          <w:color w:val="000000" w:themeColor="text1" w:themeTint="FF" w:themeShade="FF"/>
          <w:sz w:val="24"/>
          <w:szCs w:val="24"/>
          <w:lang w:val="en-US"/>
        </w:rPr>
        <w:t>5</w:t>
      </w:r>
      <w:r w:rsidRPr="24BF89DC"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pages excluding the cover page and cover letter. </w:t>
      </w:r>
    </w:p>
    <w:p w:rsidR="4FD2A34F" w:rsidP="4FD2A34F" w:rsidRDefault="4FD2A34F" w14:paraId="2155D0FE" w14:textId="7F38D304">
      <w:pPr>
        <w:pStyle w:val="Normal"/>
        <w:spacing w:line="240" w:lineRule="auto"/>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p>
    <w:p w:rsidR="49EFDA70" w:rsidP="24BF89DC" w:rsidRDefault="49EFDA70" w14:paraId="3A24F3BD" w14:textId="44A90167">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24BF89DC" w:rsidR="37A69861">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I</w:t>
      </w:r>
      <w:r w:rsidRPr="24BF89DC" w:rsidR="6CEE2B61">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w:t>
      </w:r>
      <w:r w:rsidRPr="24BF89DC" w:rsidR="1497E4D8">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w:t>
      </w:r>
      <w:r w:rsidRPr="24BF89DC" w:rsidR="1497E4D8">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Insurance Requirements:</w:t>
      </w:r>
      <w:r w:rsidRPr="24BF89DC" w:rsidR="1497E4D8">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24BF89DC" w:rsidR="1497E4D8">
        <w:rPr>
          <w:rFonts w:ascii="Calibri" w:hAnsi="Calibri" w:eastAsia="Calibri" w:cs="Calibri"/>
          <w:b w:val="1"/>
          <w:bCs w:val="1"/>
          <w:i w:val="0"/>
          <w:iCs w:val="0"/>
          <w:caps w:val="0"/>
          <w:smallCaps w:val="0"/>
          <w:noProof w:val="0"/>
          <w:color w:val="000000" w:themeColor="text1" w:themeTint="FF" w:themeShade="FF"/>
          <w:sz w:val="24"/>
          <w:szCs w:val="24"/>
          <w:lang w:val="en-US"/>
        </w:rPr>
        <w:t xml:space="preserve">A copy of the firm’s Certificate of Insurance (COI) and completed W-9 will be </w:t>
      </w:r>
      <w:r w:rsidRPr="24BF89DC" w:rsidR="1497E4D8">
        <w:rPr>
          <w:rFonts w:ascii="Calibri" w:hAnsi="Calibri" w:eastAsia="Calibri" w:cs="Calibri"/>
          <w:b w:val="1"/>
          <w:bCs w:val="1"/>
          <w:i w:val="0"/>
          <w:iCs w:val="0"/>
          <w:caps w:val="0"/>
          <w:smallCaps w:val="0"/>
          <w:noProof w:val="0"/>
          <w:color w:val="000000" w:themeColor="text1" w:themeTint="FF" w:themeShade="FF"/>
          <w:sz w:val="24"/>
          <w:szCs w:val="24"/>
          <w:lang w:val="en-US"/>
        </w:rPr>
        <w:t>required</w:t>
      </w:r>
      <w:r w:rsidRPr="24BF89DC" w:rsidR="1497E4D8">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at the time of </w:t>
      </w:r>
      <w:r w:rsidRPr="24BF89DC" w:rsidR="1497E4D8">
        <w:rPr>
          <w:rFonts w:ascii="Calibri" w:hAnsi="Calibri" w:eastAsia="Calibri" w:cs="Calibri"/>
          <w:b w:val="1"/>
          <w:bCs w:val="1"/>
          <w:i w:val="0"/>
          <w:iCs w:val="0"/>
          <w:caps w:val="0"/>
          <w:smallCaps w:val="0"/>
          <w:noProof w:val="0"/>
          <w:color w:val="000000" w:themeColor="text1" w:themeTint="FF" w:themeShade="FF"/>
          <w:sz w:val="24"/>
          <w:szCs w:val="24"/>
          <w:lang w:val="en-US"/>
        </w:rPr>
        <w:t>selection</w:t>
      </w:r>
      <w:r w:rsidRPr="24BF89DC" w:rsidR="1497E4D8">
        <w:rPr>
          <w:rFonts w:ascii="Calibri" w:hAnsi="Calibri" w:eastAsia="Calibri" w:cs="Calibri"/>
          <w:b w:val="1"/>
          <w:bCs w:val="1"/>
          <w:i w:val="0"/>
          <w:iCs w:val="0"/>
          <w:caps w:val="0"/>
          <w:smallCaps w:val="0"/>
          <w:noProof w:val="0"/>
          <w:color w:val="000000" w:themeColor="text1" w:themeTint="FF" w:themeShade="FF"/>
          <w:sz w:val="24"/>
          <w:szCs w:val="24"/>
          <w:lang w:val="en-US"/>
        </w:rPr>
        <w:t>. Consultant must meet the Liability</w:t>
      </w:r>
      <w:r w:rsidRPr="24BF89DC" w:rsidR="1497E4D8">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Insurance </w:t>
      </w:r>
      <w:r w:rsidRPr="24BF89DC" w:rsidR="1497E4D8">
        <w:rPr>
          <w:rFonts w:ascii="Calibri" w:hAnsi="Calibri" w:eastAsia="Calibri" w:cs="Calibri"/>
          <w:b w:val="1"/>
          <w:bCs w:val="1"/>
          <w:i w:val="0"/>
          <w:iCs w:val="0"/>
          <w:caps w:val="0"/>
          <w:smallCaps w:val="0"/>
          <w:noProof w:val="0"/>
          <w:color w:val="000000" w:themeColor="text1" w:themeTint="FF" w:themeShade="FF"/>
          <w:sz w:val="24"/>
          <w:szCs w:val="24"/>
          <w:lang w:val="en-US"/>
        </w:rPr>
        <w:t xml:space="preserve">requirements of the Town of Milton. </w:t>
      </w:r>
    </w:p>
    <w:p w:rsidR="7F623147" w:rsidP="1413DE9A" w:rsidRDefault="7F623147" w14:paraId="0731FAB4" w14:textId="6DEFB9D9">
      <w:pPr>
        <w:rPr>
          <w:rFonts w:ascii="Calibri" w:hAnsi="Calibri" w:eastAsia="Calibri" w:cs="Calibri"/>
          <w:b w:val="1"/>
          <w:bCs w:val="1"/>
          <w:i w:val="0"/>
          <w:iCs w:val="0"/>
          <w:caps w:val="0"/>
          <w:smallCaps w:val="0"/>
          <w:noProof w:val="0"/>
          <w:color w:val="000000" w:themeColor="text1" w:themeTint="FF" w:themeShade="FF"/>
          <w:sz w:val="24"/>
          <w:szCs w:val="24"/>
          <w:lang w:val="en-US"/>
        </w:rPr>
      </w:pPr>
      <w:r w:rsidRPr="1413DE9A" w:rsidR="7F623147">
        <w:rPr>
          <w:rFonts w:ascii="Calibri" w:hAnsi="Calibri" w:eastAsia="Calibri" w:cs="Calibri"/>
          <w:b w:val="1"/>
          <w:bCs w:val="1"/>
          <w:i w:val="0"/>
          <w:iCs w:val="0"/>
          <w:caps w:val="0"/>
          <w:smallCaps w:val="0"/>
          <w:noProof w:val="0"/>
          <w:color w:val="000000" w:themeColor="text1" w:themeTint="FF" w:themeShade="FF"/>
          <w:sz w:val="24"/>
          <w:szCs w:val="24"/>
          <w:lang w:val="en-US"/>
        </w:rPr>
        <w:t>General Requirements</w:t>
      </w:r>
    </w:p>
    <w:p w:rsidR="7F623147" w:rsidP="1413DE9A" w:rsidRDefault="7F623147" w14:paraId="46DA7FBC" w14:textId="6643FFF0">
      <w:pPr>
        <w:pStyle w:val="ListParagraph"/>
        <w:numPr>
          <w:ilvl w:val="0"/>
          <w:numId w:val="8"/>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5B42DFBD" w:rsidR="7F62314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If selected, the consultant(s) shall be registered through the NC Department of the Secretary of State. </w:t>
      </w:r>
    </w:p>
    <w:p w:rsidR="7F623147" w:rsidP="1413DE9A" w:rsidRDefault="7F623147" w14:paraId="295226D6" w14:textId="21B0BF06">
      <w:pPr>
        <w:pStyle w:val="ListParagraph"/>
        <w:numPr>
          <w:ilvl w:val="0"/>
          <w:numId w:val="8"/>
        </w:numPr>
        <w:rPr>
          <w:rFonts w:ascii="Calibri" w:hAnsi="Calibri" w:eastAsia="Calibri" w:cs="Calibri"/>
          <w:b w:val="1"/>
          <w:bCs w:val="1"/>
          <w:i w:val="0"/>
          <w:iCs w:val="0"/>
          <w:caps w:val="0"/>
          <w:smallCaps w:val="0"/>
          <w:noProof w:val="0"/>
          <w:color w:val="000000" w:themeColor="text1" w:themeTint="FF" w:themeShade="FF"/>
          <w:sz w:val="24"/>
          <w:szCs w:val="24"/>
          <w:lang w:val="en-US"/>
        </w:rPr>
      </w:pPr>
      <w:r w:rsidRPr="1413DE9A" w:rsidR="7F62314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Insurance Requirements: Proposals shall include information certifying that the consulting firm can provide the following minimum insurance coverage prior to execution of a professional services agreement. </w:t>
      </w:r>
      <w:r w:rsidRPr="1413DE9A" w:rsidR="7F623147">
        <w:rPr>
          <w:rFonts w:ascii="Calibri" w:hAnsi="Calibri" w:eastAsia="Calibri" w:cs="Calibri"/>
          <w:b w:val="1"/>
          <w:bCs w:val="1"/>
          <w:i w:val="0"/>
          <w:iCs w:val="0"/>
          <w:caps w:val="0"/>
          <w:smallCaps w:val="0"/>
          <w:noProof w:val="0"/>
          <w:color w:val="000000" w:themeColor="text1" w:themeTint="FF" w:themeShade="FF"/>
          <w:sz w:val="24"/>
          <w:szCs w:val="24"/>
          <w:lang w:val="en-US"/>
        </w:rPr>
        <w:t xml:space="preserve">A copy of the firm’s Certificate of Insurance (COI) will be </w:t>
      </w:r>
      <w:r w:rsidRPr="1413DE9A" w:rsidR="7F623147">
        <w:rPr>
          <w:rFonts w:ascii="Calibri" w:hAnsi="Calibri" w:eastAsia="Calibri" w:cs="Calibri"/>
          <w:b w:val="1"/>
          <w:bCs w:val="1"/>
          <w:i w:val="0"/>
          <w:iCs w:val="0"/>
          <w:caps w:val="0"/>
          <w:smallCaps w:val="0"/>
          <w:noProof w:val="0"/>
          <w:color w:val="000000" w:themeColor="text1" w:themeTint="FF" w:themeShade="FF"/>
          <w:sz w:val="24"/>
          <w:szCs w:val="24"/>
          <w:lang w:val="en-US"/>
        </w:rPr>
        <w:t>required</w:t>
      </w:r>
      <w:r w:rsidRPr="1413DE9A" w:rsidR="7F623147">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at the time of </w:t>
      </w:r>
      <w:r w:rsidRPr="1413DE9A" w:rsidR="7F623147">
        <w:rPr>
          <w:rFonts w:ascii="Calibri" w:hAnsi="Calibri" w:eastAsia="Calibri" w:cs="Calibri"/>
          <w:b w:val="1"/>
          <w:bCs w:val="1"/>
          <w:i w:val="0"/>
          <w:iCs w:val="0"/>
          <w:caps w:val="0"/>
          <w:smallCaps w:val="0"/>
          <w:noProof w:val="0"/>
          <w:color w:val="000000" w:themeColor="text1" w:themeTint="FF" w:themeShade="FF"/>
          <w:sz w:val="24"/>
          <w:szCs w:val="24"/>
          <w:lang w:val="en-US"/>
        </w:rPr>
        <w:t>selection</w:t>
      </w:r>
      <w:r w:rsidRPr="1413DE9A" w:rsidR="7F623147">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A </w:t>
      </w:r>
      <w:r w:rsidRPr="1413DE9A" w:rsidR="7F623147">
        <w:rPr>
          <w:rFonts w:ascii="Calibri" w:hAnsi="Calibri" w:eastAsia="Calibri" w:cs="Calibri"/>
          <w:b w:val="1"/>
          <w:bCs w:val="1"/>
          <w:i w:val="0"/>
          <w:iCs w:val="0"/>
          <w:caps w:val="0"/>
          <w:smallCaps w:val="0"/>
          <w:noProof w:val="0"/>
          <w:color w:val="000000" w:themeColor="text1" w:themeTint="FF" w:themeShade="FF"/>
          <w:sz w:val="24"/>
          <w:szCs w:val="24"/>
          <w:lang w:val="en-US"/>
        </w:rPr>
        <w:t>c</w:t>
      </w:r>
      <w:r w:rsidRPr="1413DE9A" w:rsidR="4A7C1B8F">
        <w:rPr>
          <w:rFonts w:ascii="Calibri" w:hAnsi="Calibri" w:eastAsia="Calibri" w:cs="Calibri"/>
          <w:b w:val="1"/>
          <w:bCs w:val="1"/>
          <w:i w:val="0"/>
          <w:iCs w:val="0"/>
          <w:caps w:val="0"/>
          <w:smallCaps w:val="0"/>
          <w:noProof w:val="0"/>
          <w:color w:val="000000" w:themeColor="text1" w:themeTint="FF" w:themeShade="FF"/>
          <w:sz w:val="24"/>
          <w:szCs w:val="24"/>
          <w:lang w:val="en-US"/>
        </w:rPr>
        <w:t>o</w:t>
      </w:r>
      <w:r w:rsidRPr="1413DE9A" w:rsidR="7F623147">
        <w:rPr>
          <w:rFonts w:ascii="Calibri" w:hAnsi="Calibri" w:eastAsia="Calibri" w:cs="Calibri"/>
          <w:b w:val="1"/>
          <w:bCs w:val="1"/>
          <w:i w:val="0"/>
          <w:iCs w:val="0"/>
          <w:caps w:val="0"/>
          <w:smallCaps w:val="0"/>
          <w:noProof w:val="0"/>
          <w:color w:val="000000" w:themeColor="text1" w:themeTint="FF" w:themeShade="FF"/>
          <w:sz w:val="24"/>
          <w:szCs w:val="24"/>
          <w:lang w:val="en-US"/>
        </w:rPr>
        <w:t>py</w:t>
      </w:r>
      <w:r w:rsidRPr="1413DE9A" w:rsidR="7F623147">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may be provided along with submittal and will not count against the page limit. </w:t>
      </w:r>
    </w:p>
    <w:p w:rsidR="1413DE9A" w:rsidP="1413DE9A" w:rsidRDefault="1413DE9A" w14:paraId="757E2C1F" w14:textId="3925E39E">
      <w:pPr>
        <w:pStyle w:val="ListParagraph"/>
        <w:ind w:left="720"/>
        <w:rPr>
          <w:rFonts w:ascii="Calibri" w:hAnsi="Calibri" w:eastAsia="Calibri" w:cs="Calibri"/>
          <w:b w:val="1"/>
          <w:bCs w:val="1"/>
          <w:i w:val="0"/>
          <w:iCs w:val="0"/>
          <w:caps w:val="0"/>
          <w:smallCaps w:val="0"/>
          <w:noProof w:val="0"/>
          <w:color w:val="000000" w:themeColor="text1" w:themeTint="FF" w:themeShade="FF"/>
          <w:sz w:val="24"/>
          <w:szCs w:val="24"/>
          <w:lang w:val="en-US"/>
        </w:rPr>
      </w:pPr>
    </w:p>
    <w:p w:rsidR="72753C57" w:rsidP="1413DE9A" w:rsidRDefault="72753C57" w14:paraId="3A54B921" w14:textId="20F100FF">
      <w:pPr>
        <w:pStyle w:val="Normal"/>
        <w:ind w:left="0"/>
        <w:rPr>
          <w:rFonts w:ascii="Calibri" w:hAnsi="Calibri" w:eastAsia="Calibri" w:cs="Calibri"/>
          <w:b w:val="1"/>
          <w:bCs w:val="1"/>
          <w:i w:val="0"/>
          <w:iCs w:val="0"/>
          <w:caps w:val="0"/>
          <w:smallCaps w:val="0"/>
          <w:noProof w:val="0"/>
          <w:color w:val="000000" w:themeColor="text1" w:themeTint="FF" w:themeShade="FF"/>
          <w:sz w:val="24"/>
          <w:szCs w:val="24"/>
          <w:u w:val="single"/>
          <w:lang w:val="en-US"/>
        </w:rPr>
      </w:pPr>
      <w:r w:rsidRPr="1413DE9A" w:rsidR="72753C57">
        <w:rPr>
          <w:rFonts w:ascii="Calibri" w:hAnsi="Calibri" w:eastAsia="Calibri" w:cs="Calibri"/>
          <w:b w:val="1"/>
          <w:bCs w:val="1"/>
          <w:i w:val="0"/>
          <w:iCs w:val="0"/>
          <w:caps w:val="0"/>
          <w:smallCaps w:val="0"/>
          <w:noProof w:val="0"/>
          <w:color w:val="000000" w:themeColor="text1" w:themeTint="FF" w:themeShade="FF"/>
          <w:sz w:val="24"/>
          <w:szCs w:val="24"/>
          <w:u w:val="single"/>
          <w:lang w:val="en-US"/>
        </w:rPr>
        <w:t>Insurance</w:t>
      </w:r>
      <w:r>
        <w:tab/>
      </w:r>
      <w:r>
        <w:tab/>
      </w:r>
      <w:r>
        <w:tab/>
      </w:r>
      <w:r>
        <w:tab/>
      </w:r>
      <w:r>
        <w:tab/>
      </w:r>
      <w:r>
        <w:tab/>
      </w:r>
      <w:r>
        <w:tab/>
      </w:r>
      <w:r w:rsidRPr="1413DE9A" w:rsidR="72753C57">
        <w:rPr>
          <w:rFonts w:ascii="Calibri" w:hAnsi="Calibri" w:eastAsia="Calibri" w:cs="Calibri"/>
          <w:b w:val="1"/>
          <w:bCs w:val="1"/>
          <w:i w:val="0"/>
          <w:iCs w:val="0"/>
          <w:caps w:val="0"/>
          <w:smallCaps w:val="0"/>
          <w:noProof w:val="0"/>
          <w:color w:val="000000" w:themeColor="text1" w:themeTint="FF" w:themeShade="FF"/>
          <w:sz w:val="24"/>
          <w:szCs w:val="24"/>
          <w:u w:val="single"/>
          <w:lang w:val="en-US"/>
        </w:rPr>
        <w:t>Minimum Amount</w:t>
      </w:r>
    </w:p>
    <w:p w:rsidR="72753C57" w:rsidP="1413DE9A" w:rsidRDefault="72753C57" w14:paraId="22282D73" w14:textId="317877AA">
      <w:pPr>
        <w:pStyle w:val="ListParagraph"/>
        <w:numPr>
          <w:ilvl w:val="0"/>
          <w:numId w:val="9"/>
        </w:numPr>
        <w:rPr>
          <w:rFonts w:ascii="Calibri" w:hAnsi="Calibri" w:eastAsia="Calibri" w:cs="Calibri"/>
          <w:b w:val="0"/>
          <w:bCs w:val="0"/>
          <w:i w:val="0"/>
          <w:iCs w:val="0"/>
          <w:caps w:val="0"/>
          <w:smallCaps w:val="0"/>
          <w:noProof w:val="0"/>
          <w:color w:val="000000" w:themeColor="text1" w:themeTint="FF" w:themeShade="FF"/>
          <w:sz w:val="24"/>
          <w:szCs w:val="24"/>
          <w:u w:val="none"/>
          <w:lang w:val="en-US"/>
        </w:rPr>
      </w:pPr>
      <w:r w:rsidRPr="1413DE9A" w:rsidR="72753C57">
        <w:rPr>
          <w:rFonts w:ascii="Calibri" w:hAnsi="Calibri" w:eastAsia="Calibri" w:cs="Calibri"/>
          <w:b w:val="0"/>
          <w:bCs w:val="0"/>
          <w:i w:val="0"/>
          <w:iCs w:val="0"/>
          <w:caps w:val="0"/>
          <w:smallCaps w:val="0"/>
          <w:noProof w:val="0"/>
          <w:color w:val="000000" w:themeColor="text1" w:themeTint="FF" w:themeShade="FF"/>
          <w:sz w:val="24"/>
          <w:szCs w:val="24"/>
          <w:u w:val="none"/>
          <w:lang w:val="en-US"/>
        </w:rPr>
        <w:t>Workers’ Compensation and Employers Liability</w:t>
      </w:r>
      <w:r>
        <w:tab/>
      </w:r>
      <w:r w:rsidRPr="1413DE9A" w:rsidR="72753C57">
        <w:rPr>
          <w:rFonts w:ascii="Calibri" w:hAnsi="Calibri" w:eastAsia="Calibri" w:cs="Calibri"/>
          <w:b w:val="0"/>
          <w:bCs w:val="0"/>
          <w:i w:val="0"/>
          <w:iCs w:val="0"/>
          <w:caps w:val="0"/>
          <w:smallCaps w:val="0"/>
          <w:noProof w:val="0"/>
          <w:color w:val="000000" w:themeColor="text1" w:themeTint="FF" w:themeShade="FF"/>
          <w:sz w:val="24"/>
          <w:szCs w:val="24"/>
          <w:u w:val="none"/>
          <w:lang w:val="en-US"/>
        </w:rPr>
        <w:t>$</w:t>
      </w:r>
      <w:r w:rsidRPr="1413DE9A" w:rsidR="4DD17EB5">
        <w:rPr>
          <w:rFonts w:ascii="Calibri" w:hAnsi="Calibri" w:eastAsia="Calibri" w:cs="Calibri"/>
          <w:b w:val="0"/>
          <w:bCs w:val="0"/>
          <w:i w:val="0"/>
          <w:iCs w:val="0"/>
          <w:caps w:val="0"/>
          <w:smallCaps w:val="0"/>
          <w:noProof w:val="0"/>
          <w:color w:val="000000" w:themeColor="text1" w:themeTint="FF" w:themeShade="FF"/>
          <w:sz w:val="24"/>
          <w:szCs w:val="24"/>
          <w:u w:val="none"/>
          <w:lang w:val="en-US"/>
        </w:rPr>
        <w:t>500,000</w:t>
      </w:r>
    </w:p>
    <w:p w:rsidR="72753C57" w:rsidP="1413DE9A" w:rsidRDefault="72753C57" w14:paraId="4B542988" w14:textId="66651E35">
      <w:pPr>
        <w:pStyle w:val="ListParagraph"/>
        <w:numPr>
          <w:ilvl w:val="0"/>
          <w:numId w:val="9"/>
        </w:numPr>
        <w:rPr>
          <w:rFonts w:ascii="Calibri" w:hAnsi="Calibri" w:eastAsia="Calibri" w:cs="Calibri"/>
          <w:b w:val="0"/>
          <w:bCs w:val="0"/>
          <w:i w:val="0"/>
          <w:iCs w:val="0"/>
          <w:caps w:val="0"/>
          <w:smallCaps w:val="0"/>
          <w:noProof w:val="0"/>
          <w:color w:val="000000" w:themeColor="text1" w:themeTint="FF" w:themeShade="FF"/>
          <w:sz w:val="24"/>
          <w:szCs w:val="24"/>
          <w:u w:val="none"/>
          <w:lang w:val="en-US"/>
        </w:rPr>
      </w:pPr>
      <w:r w:rsidRPr="1413DE9A" w:rsidR="72753C57">
        <w:rPr>
          <w:rFonts w:ascii="Calibri" w:hAnsi="Calibri" w:eastAsia="Calibri" w:cs="Calibri"/>
          <w:b w:val="0"/>
          <w:bCs w:val="0"/>
          <w:i w:val="0"/>
          <w:iCs w:val="0"/>
          <w:caps w:val="0"/>
          <w:smallCaps w:val="0"/>
          <w:noProof w:val="0"/>
          <w:color w:val="000000" w:themeColor="text1" w:themeTint="FF" w:themeShade="FF"/>
          <w:sz w:val="24"/>
          <w:szCs w:val="24"/>
          <w:u w:val="none"/>
          <w:lang w:val="en-US"/>
        </w:rPr>
        <w:t>General Liability</w:t>
      </w:r>
      <w:r>
        <w:tab/>
      </w:r>
      <w:r>
        <w:tab/>
      </w:r>
      <w:r>
        <w:tab/>
      </w:r>
      <w:r>
        <w:tab/>
      </w:r>
      <w:r>
        <w:tab/>
      </w:r>
      <w:r w:rsidRPr="1413DE9A" w:rsidR="72753C57">
        <w:rPr>
          <w:rFonts w:ascii="Calibri" w:hAnsi="Calibri" w:eastAsia="Calibri" w:cs="Calibri"/>
          <w:b w:val="0"/>
          <w:bCs w:val="0"/>
          <w:i w:val="0"/>
          <w:iCs w:val="0"/>
          <w:caps w:val="0"/>
          <w:smallCaps w:val="0"/>
          <w:noProof w:val="0"/>
          <w:color w:val="000000" w:themeColor="text1" w:themeTint="FF" w:themeShade="FF"/>
          <w:sz w:val="24"/>
          <w:szCs w:val="24"/>
          <w:u w:val="none"/>
          <w:lang w:val="en-US"/>
        </w:rPr>
        <w:t>$</w:t>
      </w:r>
      <w:r w:rsidRPr="1413DE9A" w:rsidR="3DF1875D">
        <w:rPr>
          <w:rFonts w:ascii="Calibri" w:hAnsi="Calibri" w:eastAsia="Calibri" w:cs="Calibri"/>
          <w:b w:val="0"/>
          <w:bCs w:val="0"/>
          <w:i w:val="0"/>
          <w:iCs w:val="0"/>
          <w:caps w:val="0"/>
          <w:smallCaps w:val="0"/>
          <w:noProof w:val="0"/>
          <w:color w:val="000000" w:themeColor="text1" w:themeTint="FF" w:themeShade="FF"/>
          <w:sz w:val="24"/>
          <w:szCs w:val="24"/>
          <w:u w:val="none"/>
          <w:lang w:val="en-US"/>
        </w:rPr>
        <w:t>500,000</w:t>
      </w:r>
    </w:p>
    <w:p w:rsidR="6DABC970" w:rsidP="230AFFC8" w:rsidRDefault="6DABC970" w14:paraId="25037485" w14:textId="728AF474">
      <w:pPr>
        <w:pStyle w:val="ListParagraph"/>
        <w:ind w:left="5040" w:firstLine="720"/>
        <w:rPr>
          <w:rFonts w:ascii="Calibri" w:hAnsi="Calibri" w:eastAsia="Calibri" w:cs="Calibri"/>
          <w:b w:val="0"/>
          <w:bCs w:val="0"/>
          <w:i w:val="0"/>
          <w:iCs w:val="0"/>
          <w:caps w:val="0"/>
          <w:smallCaps w:val="0"/>
          <w:noProof w:val="0"/>
          <w:color w:val="000000" w:themeColor="text1" w:themeTint="FF" w:themeShade="FF"/>
          <w:sz w:val="24"/>
          <w:szCs w:val="24"/>
          <w:u w:val="none"/>
          <w:lang w:val="en-US"/>
        </w:rPr>
      </w:pPr>
      <w:r w:rsidRPr="230AFFC8" w:rsidR="6DABC970">
        <w:rPr>
          <w:rFonts w:ascii="Calibri" w:hAnsi="Calibri" w:eastAsia="Calibri" w:cs="Calibri"/>
          <w:b w:val="0"/>
          <w:bCs w:val="0"/>
          <w:i w:val="0"/>
          <w:iCs w:val="0"/>
          <w:caps w:val="0"/>
          <w:smallCaps w:val="0"/>
          <w:noProof w:val="0"/>
          <w:color w:val="000000" w:themeColor="text1" w:themeTint="FF" w:themeShade="FF"/>
          <w:sz w:val="24"/>
          <w:szCs w:val="24"/>
          <w:u w:val="none"/>
          <w:lang w:val="en-US"/>
        </w:rPr>
        <w:t>$</w:t>
      </w:r>
      <w:r w:rsidRPr="230AFFC8" w:rsidR="550620AB">
        <w:rPr>
          <w:rFonts w:ascii="Calibri" w:hAnsi="Calibri" w:eastAsia="Calibri" w:cs="Calibri"/>
          <w:b w:val="0"/>
          <w:bCs w:val="0"/>
          <w:i w:val="0"/>
          <w:iCs w:val="0"/>
          <w:caps w:val="0"/>
          <w:smallCaps w:val="0"/>
          <w:noProof w:val="0"/>
          <w:color w:val="000000" w:themeColor="text1" w:themeTint="FF" w:themeShade="FF"/>
          <w:sz w:val="24"/>
          <w:szCs w:val="24"/>
          <w:u w:val="none"/>
          <w:lang w:val="en-US"/>
        </w:rPr>
        <w:t>1,000,000</w:t>
      </w:r>
    </w:p>
    <w:p w:rsidR="72753C57" w:rsidP="1413DE9A" w:rsidRDefault="72753C57" w14:paraId="6FC121C9" w14:textId="434DA251">
      <w:pPr>
        <w:pStyle w:val="ListParagraph"/>
        <w:numPr>
          <w:ilvl w:val="0"/>
          <w:numId w:val="9"/>
        </w:numPr>
        <w:rPr>
          <w:rFonts w:ascii="Calibri" w:hAnsi="Calibri" w:eastAsia="Calibri" w:cs="Calibri"/>
          <w:b w:val="0"/>
          <w:bCs w:val="0"/>
          <w:i w:val="0"/>
          <w:iCs w:val="0"/>
          <w:caps w:val="0"/>
          <w:smallCaps w:val="0"/>
          <w:noProof w:val="0"/>
          <w:color w:val="000000" w:themeColor="text1" w:themeTint="FF" w:themeShade="FF"/>
          <w:sz w:val="24"/>
          <w:szCs w:val="24"/>
          <w:u w:val="none"/>
          <w:lang w:val="en-US"/>
        </w:rPr>
      </w:pPr>
      <w:r w:rsidRPr="1413DE9A" w:rsidR="72753C57">
        <w:rPr>
          <w:rFonts w:ascii="Calibri" w:hAnsi="Calibri" w:eastAsia="Calibri" w:cs="Calibri"/>
          <w:b w:val="0"/>
          <w:bCs w:val="0"/>
          <w:i w:val="0"/>
          <w:iCs w:val="0"/>
          <w:caps w:val="0"/>
          <w:smallCaps w:val="0"/>
          <w:noProof w:val="0"/>
          <w:color w:val="000000" w:themeColor="text1" w:themeTint="FF" w:themeShade="FF"/>
          <w:sz w:val="24"/>
          <w:szCs w:val="24"/>
          <w:u w:val="none"/>
          <w:lang w:val="en-US"/>
        </w:rPr>
        <w:t>Automobile Liability</w:t>
      </w:r>
      <w:r>
        <w:tab/>
      </w:r>
      <w:r>
        <w:tab/>
      </w:r>
      <w:r>
        <w:tab/>
      </w:r>
      <w:r>
        <w:tab/>
      </w:r>
      <w:r>
        <w:tab/>
      </w:r>
      <w:r w:rsidRPr="1413DE9A" w:rsidR="72753C57">
        <w:rPr>
          <w:rFonts w:ascii="Calibri" w:hAnsi="Calibri" w:eastAsia="Calibri" w:cs="Calibri"/>
          <w:b w:val="0"/>
          <w:bCs w:val="0"/>
          <w:i w:val="0"/>
          <w:iCs w:val="0"/>
          <w:caps w:val="0"/>
          <w:smallCaps w:val="0"/>
          <w:noProof w:val="0"/>
          <w:color w:val="000000" w:themeColor="text1" w:themeTint="FF" w:themeShade="FF"/>
          <w:sz w:val="24"/>
          <w:szCs w:val="24"/>
          <w:u w:val="none"/>
          <w:lang w:val="en-US"/>
        </w:rPr>
        <w:t>$</w:t>
      </w:r>
      <w:r w:rsidRPr="1413DE9A" w:rsidR="15002D89">
        <w:rPr>
          <w:rFonts w:ascii="Calibri" w:hAnsi="Calibri" w:eastAsia="Calibri" w:cs="Calibri"/>
          <w:b w:val="0"/>
          <w:bCs w:val="0"/>
          <w:i w:val="0"/>
          <w:iCs w:val="0"/>
          <w:caps w:val="0"/>
          <w:smallCaps w:val="0"/>
          <w:noProof w:val="0"/>
          <w:color w:val="000000" w:themeColor="text1" w:themeTint="FF" w:themeShade="FF"/>
          <w:sz w:val="24"/>
          <w:szCs w:val="24"/>
          <w:u w:val="none"/>
          <w:lang w:val="en-US"/>
        </w:rPr>
        <w:t>1</w:t>
      </w:r>
      <w:r w:rsidRPr="1413DE9A" w:rsidR="72753C57">
        <w:rPr>
          <w:rFonts w:ascii="Calibri" w:hAnsi="Calibri" w:eastAsia="Calibri" w:cs="Calibri"/>
          <w:b w:val="0"/>
          <w:bCs w:val="0"/>
          <w:i w:val="0"/>
          <w:iCs w:val="0"/>
          <w:caps w:val="0"/>
          <w:smallCaps w:val="0"/>
          <w:noProof w:val="0"/>
          <w:color w:val="000000" w:themeColor="text1" w:themeTint="FF" w:themeShade="FF"/>
          <w:sz w:val="24"/>
          <w:szCs w:val="24"/>
          <w:u w:val="none"/>
          <w:lang w:val="en-US"/>
        </w:rPr>
        <w:t xml:space="preserve">,000,000 </w:t>
      </w:r>
    </w:p>
    <w:p w:rsidR="72753C57" w:rsidP="1413DE9A" w:rsidRDefault="72753C57" w14:paraId="6F2454BF" w14:textId="25B3312C">
      <w:pPr>
        <w:pStyle w:val="ListParagraph"/>
        <w:numPr>
          <w:ilvl w:val="0"/>
          <w:numId w:val="9"/>
        </w:numPr>
        <w:rPr>
          <w:rFonts w:ascii="Calibri" w:hAnsi="Calibri" w:eastAsia="Calibri" w:cs="Calibri"/>
          <w:b w:val="0"/>
          <w:bCs w:val="0"/>
          <w:i w:val="0"/>
          <w:iCs w:val="0"/>
          <w:caps w:val="0"/>
          <w:smallCaps w:val="0"/>
          <w:noProof w:val="0"/>
          <w:color w:val="000000" w:themeColor="text1" w:themeTint="FF" w:themeShade="FF"/>
          <w:sz w:val="24"/>
          <w:szCs w:val="24"/>
          <w:u w:val="none"/>
          <w:lang w:val="en-US"/>
        </w:rPr>
      </w:pPr>
      <w:r w:rsidRPr="1413DE9A" w:rsidR="72753C57">
        <w:rPr>
          <w:rFonts w:ascii="Calibri" w:hAnsi="Calibri" w:eastAsia="Calibri" w:cs="Calibri"/>
          <w:b w:val="0"/>
          <w:bCs w:val="0"/>
          <w:i w:val="0"/>
          <w:iCs w:val="0"/>
          <w:caps w:val="0"/>
          <w:smallCaps w:val="0"/>
          <w:noProof w:val="0"/>
          <w:color w:val="000000" w:themeColor="text1" w:themeTint="FF" w:themeShade="FF"/>
          <w:sz w:val="24"/>
          <w:szCs w:val="24"/>
          <w:u w:val="none"/>
          <w:lang w:val="en-US"/>
        </w:rPr>
        <w:t>Umbrella</w:t>
      </w:r>
      <w:r>
        <w:tab/>
      </w:r>
      <w:r>
        <w:tab/>
      </w:r>
      <w:r>
        <w:tab/>
      </w:r>
      <w:r>
        <w:tab/>
      </w:r>
      <w:r>
        <w:tab/>
      </w:r>
      <w:r>
        <w:tab/>
      </w:r>
      <w:r w:rsidRPr="1413DE9A" w:rsidR="72753C57">
        <w:rPr>
          <w:rFonts w:ascii="Calibri" w:hAnsi="Calibri" w:eastAsia="Calibri" w:cs="Calibri"/>
          <w:b w:val="0"/>
          <w:bCs w:val="0"/>
          <w:i w:val="0"/>
          <w:iCs w:val="0"/>
          <w:caps w:val="0"/>
          <w:smallCaps w:val="0"/>
          <w:noProof w:val="0"/>
          <w:color w:val="000000" w:themeColor="text1" w:themeTint="FF" w:themeShade="FF"/>
          <w:sz w:val="24"/>
          <w:szCs w:val="24"/>
          <w:u w:val="none"/>
          <w:lang w:val="en-US"/>
        </w:rPr>
        <w:t>$1</w:t>
      </w:r>
      <w:r w:rsidRPr="1413DE9A" w:rsidR="0AABE491">
        <w:rPr>
          <w:rFonts w:ascii="Calibri" w:hAnsi="Calibri" w:eastAsia="Calibri" w:cs="Calibri"/>
          <w:b w:val="0"/>
          <w:bCs w:val="0"/>
          <w:i w:val="0"/>
          <w:iCs w:val="0"/>
          <w:caps w:val="0"/>
          <w:smallCaps w:val="0"/>
          <w:noProof w:val="0"/>
          <w:color w:val="000000" w:themeColor="text1" w:themeTint="FF" w:themeShade="FF"/>
          <w:sz w:val="24"/>
          <w:szCs w:val="24"/>
          <w:u w:val="none"/>
          <w:lang w:val="en-US"/>
        </w:rPr>
        <w:t>,000,000</w:t>
      </w:r>
    </w:p>
    <w:p w:rsidR="72753C57" w:rsidP="1413DE9A" w:rsidRDefault="72753C57" w14:paraId="6EF461D3" w14:textId="69449948">
      <w:pPr>
        <w:pStyle w:val="ListParagraph"/>
        <w:numPr>
          <w:ilvl w:val="0"/>
          <w:numId w:val="9"/>
        </w:numPr>
        <w:rPr>
          <w:rFonts w:ascii="Calibri" w:hAnsi="Calibri" w:eastAsia="Calibri" w:cs="Calibri"/>
          <w:b w:val="0"/>
          <w:bCs w:val="0"/>
          <w:i w:val="0"/>
          <w:iCs w:val="0"/>
          <w:caps w:val="0"/>
          <w:smallCaps w:val="0"/>
          <w:noProof w:val="0"/>
          <w:color w:val="000000" w:themeColor="text1" w:themeTint="FF" w:themeShade="FF"/>
          <w:sz w:val="24"/>
          <w:szCs w:val="24"/>
          <w:u w:val="none"/>
          <w:lang w:val="en-US"/>
        </w:rPr>
      </w:pPr>
      <w:r w:rsidRPr="1413DE9A" w:rsidR="72753C57">
        <w:rPr>
          <w:rFonts w:ascii="Calibri" w:hAnsi="Calibri" w:eastAsia="Calibri" w:cs="Calibri"/>
          <w:b w:val="0"/>
          <w:bCs w:val="0"/>
          <w:i w:val="0"/>
          <w:iCs w:val="0"/>
          <w:caps w:val="0"/>
          <w:smallCaps w:val="0"/>
          <w:noProof w:val="0"/>
          <w:color w:val="000000" w:themeColor="text1" w:themeTint="FF" w:themeShade="FF"/>
          <w:sz w:val="24"/>
          <w:szCs w:val="24"/>
          <w:u w:val="none"/>
          <w:lang w:val="en-US"/>
        </w:rPr>
        <w:t>Professional Liability</w:t>
      </w:r>
      <w:r>
        <w:tab/>
      </w:r>
      <w:r>
        <w:tab/>
      </w:r>
      <w:r>
        <w:tab/>
      </w:r>
      <w:r>
        <w:tab/>
      </w:r>
      <w:r>
        <w:tab/>
      </w:r>
      <w:r w:rsidRPr="1413DE9A" w:rsidR="66D88816">
        <w:rPr>
          <w:rFonts w:ascii="Calibri" w:hAnsi="Calibri" w:eastAsia="Calibri" w:cs="Calibri"/>
          <w:b w:val="0"/>
          <w:bCs w:val="0"/>
          <w:i w:val="0"/>
          <w:iCs w:val="0"/>
          <w:caps w:val="0"/>
          <w:smallCaps w:val="0"/>
          <w:noProof w:val="0"/>
          <w:color w:val="000000" w:themeColor="text1" w:themeTint="FF" w:themeShade="FF"/>
          <w:sz w:val="24"/>
          <w:szCs w:val="24"/>
          <w:u w:val="none"/>
          <w:lang w:val="en-US"/>
        </w:rPr>
        <w:t>$1,000,000</w:t>
      </w:r>
    </w:p>
    <w:p w:rsidR="1413DE9A" w:rsidP="1413DE9A" w:rsidRDefault="1413DE9A" w14:paraId="48106CB9" w14:textId="7E585210">
      <w:pPr>
        <w:pStyle w:val="ListParagraph"/>
        <w:ind w:left="720"/>
        <w:rPr>
          <w:rFonts w:ascii="Calibri" w:hAnsi="Calibri" w:eastAsia="Calibri" w:cs="Calibri"/>
          <w:b w:val="0"/>
          <w:bCs w:val="0"/>
          <w:i w:val="0"/>
          <w:iCs w:val="0"/>
          <w:caps w:val="0"/>
          <w:smallCaps w:val="0"/>
          <w:noProof w:val="0"/>
          <w:color w:val="000000" w:themeColor="text1" w:themeTint="FF" w:themeShade="FF"/>
          <w:sz w:val="24"/>
          <w:szCs w:val="24"/>
          <w:u w:val="none"/>
          <w:lang w:val="en-US"/>
        </w:rPr>
      </w:pPr>
    </w:p>
    <w:p w:rsidR="1497E4D8" w:rsidP="5B42DFBD" w:rsidRDefault="1497E4D8" w14:paraId="06EFAA06" w14:textId="67B003F7">
      <w:pPr>
        <w:rPr>
          <w:rFonts w:ascii="Calibri" w:hAnsi="Calibri" w:eastAsia="Calibri" w:cs="Calibri"/>
          <w:b w:val="1"/>
          <w:bCs w:val="1"/>
          <w:i w:val="0"/>
          <w:iCs w:val="0"/>
          <w:caps w:val="0"/>
          <w:smallCaps w:val="0"/>
          <w:strike w:val="0"/>
          <w:dstrike w:val="0"/>
          <w:noProof w:val="0"/>
          <w:color w:val="000000" w:themeColor="text1" w:themeTint="FF" w:themeShade="FF"/>
          <w:sz w:val="28"/>
          <w:szCs w:val="28"/>
          <w:u w:val="none"/>
          <w:lang w:val="en-US"/>
        </w:rPr>
      </w:pPr>
      <w:r w:rsidRPr="5B42DFBD" w:rsidR="1497E4D8">
        <w:rPr>
          <w:rFonts w:ascii="Calibri" w:hAnsi="Calibri" w:eastAsia="Calibri" w:cs="Calibri"/>
          <w:b w:val="1"/>
          <w:bCs w:val="1"/>
          <w:i w:val="0"/>
          <w:iCs w:val="0"/>
          <w:caps w:val="0"/>
          <w:smallCaps w:val="0"/>
          <w:strike w:val="0"/>
          <w:dstrike w:val="0"/>
          <w:noProof w:val="0"/>
          <w:color w:val="000000" w:themeColor="text1" w:themeTint="FF" w:themeShade="FF"/>
          <w:sz w:val="28"/>
          <w:szCs w:val="28"/>
          <w:u w:val="none"/>
          <w:lang w:val="en-US"/>
        </w:rPr>
        <w:t>SUBMISSION DATE</w:t>
      </w:r>
      <w:r w:rsidRPr="5B42DFBD" w:rsidR="03BA0E25">
        <w:rPr>
          <w:rFonts w:ascii="Calibri" w:hAnsi="Calibri" w:eastAsia="Calibri" w:cs="Calibri"/>
          <w:b w:val="1"/>
          <w:bCs w:val="1"/>
          <w:i w:val="0"/>
          <w:iCs w:val="0"/>
          <w:caps w:val="0"/>
          <w:smallCaps w:val="0"/>
          <w:strike w:val="0"/>
          <w:dstrike w:val="0"/>
          <w:noProof w:val="0"/>
          <w:color w:val="000000" w:themeColor="text1" w:themeTint="FF" w:themeShade="FF"/>
          <w:sz w:val="28"/>
          <w:szCs w:val="28"/>
          <w:u w:val="none"/>
          <w:lang w:val="en-US"/>
        </w:rPr>
        <w:t xml:space="preserve">- </w:t>
      </w:r>
      <w:r w:rsidRPr="5B42DFBD" w:rsidR="2530A3BC">
        <w:rPr>
          <w:rFonts w:ascii="Calibri" w:hAnsi="Calibri" w:eastAsia="Calibri" w:cs="Calibri"/>
          <w:b w:val="1"/>
          <w:bCs w:val="1"/>
          <w:i w:val="0"/>
          <w:iCs w:val="0"/>
          <w:caps w:val="0"/>
          <w:smallCaps w:val="0"/>
          <w:strike w:val="0"/>
          <w:dstrike w:val="0"/>
          <w:noProof w:val="0"/>
          <w:color w:val="FF0000"/>
          <w:sz w:val="28"/>
          <w:szCs w:val="28"/>
          <w:u w:val="none"/>
          <w:lang w:val="en-US"/>
        </w:rPr>
        <w:t>August 22</w:t>
      </w:r>
      <w:r w:rsidRPr="5B42DFBD" w:rsidR="2530A3BC">
        <w:rPr>
          <w:rFonts w:ascii="Calibri" w:hAnsi="Calibri" w:eastAsia="Calibri" w:cs="Calibri"/>
          <w:b w:val="1"/>
          <w:bCs w:val="1"/>
          <w:i w:val="0"/>
          <w:iCs w:val="0"/>
          <w:caps w:val="0"/>
          <w:smallCaps w:val="0"/>
          <w:strike w:val="0"/>
          <w:dstrike w:val="0"/>
          <w:noProof w:val="0"/>
          <w:color w:val="FF0000"/>
          <w:sz w:val="28"/>
          <w:szCs w:val="28"/>
          <w:u w:val="none"/>
          <w:vertAlign w:val="superscript"/>
          <w:lang w:val="en-US"/>
        </w:rPr>
        <w:t>nd</w:t>
      </w:r>
      <w:r w:rsidRPr="5B42DFBD" w:rsidR="2530A3BC">
        <w:rPr>
          <w:rFonts w:ascii="Calibri" w:hAnsi="Calibri" w:eastAsia="Calibri" w:cs="Calibri"/>
          <w:b w:val="1"/>
          <w:bCs w:val="1"/>
          <w:i w:val="0"/>
          <w:iCs w:val="0"/>
          <w:caps w:val="0"/>
          <w:smallCaps w:val="0"/>
          <w:strike w:val="0"/>
          <w:dstrike w:val="0"/>
          <w:noProof w:val="0"/>
          <w:color w:val="FF0000"/>
          <w:sz w:val="28"/>
          <w:szCs w:val="28"/>
          <w:u w:val="none"/>
          <w:lang w:val="en-US"/>
        </w:rPr>
        <w:t>, 2025</w:t>
      </w:r>
      <w:r w:rsidRPr="5B42DFBD" w:rsidR="2FD9D8C8">
        <w:rPr>
          <w:rFonts w:ascii="Calibri" w:hAnsi="Calibri" w:eastAsia="Calibri" w:cs="Calibri"/>
          <w:b w:val="1"/>
          <w:bCs w:val="1"/>
          <w:i w:val="0"/>
          <w:iCs w:val="0"/>
          <w:caps w:val="0"/>
          <w:smallCaps w:val="0"/>
          <w:strike w:val="0"/>
          <w:dstrike w:val="0"/>
          <w:noProof w:val="0"/>
          <w:color w:val="FF0000"/>
          <w:sz w:val="28"/>
          <w:szCs w:val="28"/>
          <w:u w:val="none"/>
          <w:lang w:val="en-US"/>
        </w:rPr>
        <w:t xml:space="preserve"> by 5pm. </w:t>
      </w:r>
    </w:p>
    <w:p w:rsidR="3485D0B5" w:rsidP="5B42DFBD" w:rsidRDefault="3485D0B5" w14:paraId="023928B0" w14:textId="10F21962">
      <w:pPr>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5B42DFBD" w:rsidR="3485D0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Submittals after this deadline will not be considered. Only </w:t>
      </w:r>
      <w:r w:rsidRPr="5B42DFBD" w:rsidR="4A2F7BC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email</w:t>
      </w:r>
      <w:r w:rsidRPr="5B42DFBD" w:rsidR="3485D0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copies will be accepted</w:t>
      </w:r>
      <w:r w:rsidRPr="5B42DFBD" w:rsidR="3ABFFE0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Hope Stuart at </w:t>
      </w:r>
      <w:hyperlink r:id="R6b325101dcdc4663">
        <w:r w:rsidRPr="5B42DFBD" w:rsidR="3ABFFE08">
          <w:rPr>
            <w:rStyle w:val="Hyperlink"/>
            <w:rFonts w:ascii="Calibri" w:hAnsi="Calibri" w:eastAsia="Calibri" w:cs="Calibri"/>
            <w:b w:val="0"/>
            <w:bCs w:val="0"/>
            <w:i w:val="0"/>
            <w:iCs w:val="0"/>
            <w:caps w:val="0"/>
            <w:smallCaps w:val="0"/>
            <w:strike w:val="0"/>
            <w:dstrike w:val="0"/>
            <w:noProof w:val="0"/>
            <w:sz w:val="22"/>
            <w:szCs w:val="22"/>
            <w:lang w:val="en-US"/>
          </w:rPr>
          <w:t>hstuart@ptrc.org</w:t>
        </w:r>
      </w:hyperlink>
      <w:r w:rsidRPr="5B42DFBD" w:rsidR="3ABFFE08">
        <w:rPr>
          <w:rFonts w:ascii="Calibri" w:hAnsi="Calibri" w:eastAsia="Calibri" w:cs="Calibri"/>
          <w:b w:val="0"/>
          <w:bCs w:val="0"/>
          <w:i w:val="0"/>
          <w:iCs w:val="0"/>
          <w:caps w:val="0"/>
          <w:smallCaps w:val="0"/>
          <w:strike w:val="0"/>
          <w:dstrike w:val="0"/>
          <w:noProof w:val="0"/>
          <w:sz w:val="22"/>
          <w:szCs w:val="22"/>
          <w:lang w:val="en-US"/>
        </w:rPr>
        <w:t xml:space="preserve"> by 5pm. </w:t>
      </w:r>
    </w:p>
    <w:p w:rsidR="3485D0B5" w:rsidP="5B42DFBD" w:rsidRDefault="3485D0B5" w14:paraId="5744FE76" w14:textId="7DC81344">
      <w:pPr>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5B42DFBD" w:rsidR="3485D0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Firms </w:t>
      </w:r>
      <w:r w:rsidRPr="5B42DFBD" w:rsidR="3485D0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submitting</w:t>
      </w:r>
      <w:r w:rsidRPr="5B42DFBD" w:rsidR="3485D0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proposals are encouraged to carefully check them for conformance to the requirements </w:t>
      </w:r>
      <w:r w:rsidRPr="5B42DFBD" w:rsidR="3485D0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stated</w:t>
      </w:r>
      <w:r w:rsidRPr="5B42DFBD" w:rsidR="3485D0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above. If submittals do not meet these requirements, they will be disqualified. </w:t>
      </w:r>
      <w:r w:rsidRPr="5B42DFBD" w:rsidR="3485D0B5">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No exception will be granted.</w:t>
      </w:r>
    </w:p>
    <w:p w:rsidR="5B42DFBD" w:rsidP="5B42DFBD" w:rsidRDefault="5B42DFBD" w14:paraId="0D9997D7" w14:textId="6D3A2CC5">
      <w:pP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5524525E" w:rsidP="5B42DFBD" w:rsidRDefault="5524525E" w14:paraId="1382AB74" w14:textId="23ED8510">
      <w:pPr>
        <w:pStyle w:val="Normal"/>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5B42DFBD" w:rsidR="65AD949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w:t>
      </w:r>
      <w:r w:rsidRPr="5B42DFBD" w:rsidR="5524525E">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 xml:space="preserve">Proposals can be </w:t>
      </w:r>
      <w:r w:rsidRPr="5B42DFBD" w:rsidR="0DBADC64">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e</w:t>
      </w:r>
      <w:r w:rsidRPr="5B42DFBD" w:rsidR="5524525E">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mailed</w:t>
      </w:r>
      <w:r w:rsidRPr="5B42DFBD" w:rsidR="64B2898F">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 xml:space="preserve"> </w:t>
      </w:r>
      <w:r w:rsidRPr="5B42DFBD" w:rsidR="5524525E">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to:</w:t>
      </w:r>
      <w:r w:rsidRPr="5B42DFBD" w:rsidR="5FED5014">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 xml:space="preserve"> </w:t>
      </w:r>
      <w:r w:rsidRPr="5B42DFBD" w:rsidR="142DC6B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Hope Stuart</w:t>
      </w:r>
      <w:r w:rsidRPr="5B42DFBD" w:rsidR="5524525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 </w:t>
      </w:r>
      <w:r w:rsidRPr="5B42DFBD" w:rsidR="3962A60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Environmental Planner at </w:t>
      </w:r>
      <w:hyperlink r:id="R397afc0a956648e5">
        <w:r w:rsidRPr="5B42DFBD" w:rsidR="3962A60A">
          <w:rPr>
            <w:rStyle w:val="Hyperlink"/>
            <w:rFonts w:ascii="Calibri" w:hAnsi="Calibri" w:eastAsia="Calibri" w:cs="Calibri"/>
            <w:b w:val="1"/>
            <w:bCs w:val="1"/>
            <w:i w:val="0"/>
            <w:iCs w:val="0"/>
            <w:caps w:val="0"/>
            <w:smallCaps w:val="0"/>
            <w:strike w:val="0"/>
            <w:dstrike w:val="0"/>
            <w:noProof w:val="0"/>
            <w:sz w:val="22"/>
            <w:szCs w:val="22"/>
            <w:lang w:val="en-US"/>
          </w:rPr>
          <w:t>hstuart@ptrc.org</w:t>
        </w:r>
      </w:hyperlink>
      <w:r w:rsidRPr="5B42DFBD" w:rsidR="3962A60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 </w:t>
      </w:r>
    </w:p>
    <w:p w:rsidR="5B42DFBD" w:rsidP="5B42DFBD" w:rsidRDefault="5B42DFBD" w14:paraId="35E1E1D9" w14:textId="59807A68">
      <w:pPr>
        <w:pStyle w:val="Normal"/>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56A7371F" w:rsidP="5B42DFBD" w:rsidRDefault="56A7371F" w14:paraId="6497BABC" w14:textId="2688212B">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5B42DFBD" w:rsidR="56A7371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MUST BE LICENSED- A licensed general contractor must oversee the project. </w:t>
      </w:r>
    </w:p>
    <w:p w:rsidR="1497E4D8" w:rsidP="4FD2A34F" w:rsidRDefault="1497E4D8" w14:paraId="23730963" w14:textId="779F4B78">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3054F179"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Piedmont Triad Regional Council is an Equal Opportunity Employer and invites the submission of proposals from small and minority and women-owned firms, historically underutilized businesses.  </w:t>
      </w:r>
    </w:p>
    <w:p w:rsidR="4FD2A34F" w:rsidP="4FD2A34F" w:rsidRDefault="4FD2A34F" w14:paraId="46ACA54F" w14:textId="58018A74">
      <w:pPr>
        <w:spacing w:line="240" w:lineRule="auto"/>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p>
    <w:p w:rsidR="1497E4D8" w:rsidP="4FD2A34F" w:rsidRDefault="1497E4D8" w14:paraId="5F23A207" w14:textId="4D3F310A">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1497E4D8">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E-Verify Requirements Apply to Public Contracts</w:t>
      </w:r>
    </w:p>
    <w:p w:rsidR="1497E4D8" w:rsidP="4FD2A34F" w:rsidRDefault="1497E4D8" w14:paraId="178919E9" w14:textId="22796FB3">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Under North Carolina law, the E-Verify requirement applies to private employers doing business in this state that has 25 or more employees working in this state. If contractors are individuals who are self-employed (i.e., one employee), or with a business with less than 25 employees, that individual/business is not subject to the E-Verify requirements. </w:t>
      </w:r>
    </w:p>
    <w:p w:rsidR="1497E4D8" w:rsidP="4FD2A34F" w:rsidRDefault="1497E4D8" w14:paraId="15464633" w14:textId="7F6C31AE">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5B42DFBD" w:rsidR="1497E4D8">
        <w:rPr>
          <w:rFonts w:ascii="Calibri" w:hAnsi="Calibri" w:eastAsia="Calibri" w:cs="Calibri"/>
          <w:b w:val="0"/>
          <w:bCs w:val="0"/>
          <w:i w:val="0"/>
          <w:iCs w:val="0"/>
          <w:caps w:val="0"/>
          <w:smallCaps w:val="0"/>
          <w:noProof w:val="0"/>
          <w:color w:val="000000" w:themeColor="text1" w:themeTint="FF" w:themeShade="FF"/>
          <w:sz w:val="24"/>
          <w:szCs w:val="24"/>
          <w:lang w:val="en-US"/>
        </w:rPr>
        <w:t>It is the Piedmont Triad Regional Council’s responsibility to comply with E-Verify, the successful consultants will be required to submit the completed E-Verify affidavit on the following page at execution of this contract.</w:t>
      </w:r>
    </w:p>
    <w:p w:rsidR="1497E4D8" w:rsidP="4FD2A34F" w:rsidRDefault="1497E4D8" w14:paraId="620046C1" w14:textId="5BE05891">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1497E4D8">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Debarment, Suspension, Ineligibility and Voluntary Exclusion</w:t>
      </w:r>
    </w:p>
    <w:p w:rsidR="1497E4D8" w:rsidP="4FD2A34F" w:rsidRDefault="1497E4D8" w14:paraId="3A275568" w14:textId="7EA84549">
      <w:pPr>
        <w:spacing w:before="0" w:beforeAutospacing="off" w:after="16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The Contractor shall comply with the U.S. Office of Management and Budget (U.S. OMB) “Guidelines to Agencies on Governmentwide Debarment and Suspension (Non procurement),” 2 C.F.R. 180. These provisions apply to each contract at any tier for a federally required audit (irrespective of the contract amount) and to each contract at any tier that must be approved by an U.S. or State of North Carolina Department official irrespective of the contract amount. As such, the Contractor shall verify that its principals, affiliates and subcontractors are eligible to participate in this federally or state funded contract and are not presently declared by any Federal or State department or agency to be:</w:t>
      </w:r>
    </w:p>
    <w:p w:rsidR="1497E4D8" w:rsidP="4FD2A34F" w:rsidRDefault="1497E4D8" w14:paraId="3716A2A2" w14:textId="046E5BB3">
      <w:pPr>
        <w:pStyle w:val="ListParagraph"/>
        <w:numPr>
          <w:ilvl w:val="0"/>
          <w:numId w:val="6"/>
        </w:numPr>
        <w:spacing w:before="240" w:after="240"/>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Debarred from participation in any federally or state assisted award;</w:t>
      </w:r>
    </w:p>
    <w:p w:rsidR="1497E4D8" w:rsidP="4FD2A34F" w:rsidRDefault="1497E4D8" w14:paraId="2B544FF5" w14:textId="513EDC30">
      <w:pPr>
        <w:pStyle w:val="ListParagraph"/>
        <w:numPr>
          <w:ilvl w:val="0"/>
          <w:numId w:val="6"/>
        </w:numPr>
        <w:spacing w:before="240" w:after="240"/>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Suspended from participation in any federally or state assisted award;</w:t>
      </w:r>
    </w:p>
    <w:p w:rsidR="1497E4D8" w:rsidP="4FD2A34F" w:rsidRDefault="1497E4D8" w14:paraId="3AB5553C" w14:textId="459D01EB">
      <w:pPr>
        <w:pStyle w:val="ListParagraph"/>
        <w:numPr>
          <w:ilvl w:val="0"/>
          <w:numId w:val="6"/>
        </w:numPr>
        <w:spacing w:before="240" w:after="240"/>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Proposed for debarment from participation in any federally or state assisted award;</w:t>
      </w:r>
    </w:p>
    <w:p w:rsidR="1497E4D8" w:rsidP="4FD2A34F" w:rsidRDefault="1497E4D8" w14:paraId="0A0EE818" w14:textId="08BACB2A">
      <w:pPr>
        <w:pStyle w:val="ListParagraph"/>
        <w:numPr>
          <w:ilvl w:val="0"/>
          <w:numId w:val="6"/>
        </w:numPr>
        <w:spacing w:before="240" w:after="240"/>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Declared ineligible to participate in any federally or state assisted award;</w:t>
      </w:r>
    </w:p>
    <w:p w:rsidR="1497E4D8" w:rsidP="4FD2A34F" w:rsidRDefault="1497E4D8" w14:paraId="4973360E" w14:textId="4B907210">
      <w:pPr>
        <w:pStyle w:val="ListParagraph"/>
        <w:numPr>
          <w:ilvl w:val="0"/>
          <w:numId w:val="6"/>
        </w:numPr>
        <w:spacing w:before="240" w:after="240"/>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Voluntarily excluded from participation in any federally or state assisted award;</w:t>
      </w:r>
    </w:p>
    <w:p w:rsidR="1497E4D8" w:rsidP="5B42DFBD" w:rsidRDefault="1497E4D8" w14:paraId="5C24D187" w14:textId="1D94173C">
      <w:pPr>
        <w:pStyle w:val="ListParagraph"/>
        <w:numPr>
          <w:ilvl w:val="0"/>
          <w:numId w:val="6"/>
        </w:numPr>
        <w:spacing w:before="240" w:after="240"/>
        <w:rPr>
          <w:rFonts w:ascii="Calibri" w:hAnsi="Calibri" w:eastAsia="Calibri" w:cs="Calibri"/>
          <w:b w:val="0"/>
          <w:bCs w:val="0"/>
          <w:i w:val="0"/>
          <w:iCs w:val="0"/>
          <w:caps w:val="0"/>
          <w:smallCaps w:val="0"/>
          <w:noProof w:val="0"/>
          <w:color w:val="000000" w:themeColor="text1" w:themeTint="FF" w:themeShade="FF"/>
          <w:sz w:val="24"/>
          <w:szCs w:val="24"/>
          <w:lang w:val="en-US"/>
        </w:rPr>
      </w:pPr>
      <w:r w:rsidRPr="5B42DFBD"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Disqualified from participant in any federally or state </w:t>
      </w:r>
      <w:r w:rsidRPr="5B42DFBD" w:rsidR="1497E4D8">
        <w:rPr>
          <w:rFonts w:ascii="Calibri" w:hAnsi="Calibri" w:eastAsia="Calibri" w:cs="Calibri"/>
          <w:b w:val="0"/>
          <w:bCs w:val="0"/>
          <w:i w:val="0"/>
          <w:iCs w:val="0"/>
          <w:caps w:val="0"/>
          <w:smallCaps w:val="0"/>
          <w:noProof w:val="0"/>
          <w:color w:val="000000" w:themeColor="text1" w:themeTint="FF" w:themeShade="FF"/>
          <w:sz w:val="24"/>
          <w:szCs w:val="24"/>
          <w:lang w:val="en-US"/>
        </w:rPr>
        <w:t>assisted</w:t>
      </w:r>
      <w:r w:rsidRPr="5B42DFBD"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award.</w:t>
      </w:r>
    </w:p>
    <w:p w:rsidR="1497E4D8" w:rsidP="4FD2A34F" w:rsidRDefault="1497E4D8" w14:paraId="27351354" w14:textId="76277FBE">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1497E4D8">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Iran Divestment Act</w:t>
      </w:r>
    </w:p>
    <w:p w:rsidR="4FD2A34F" w:rsidP="1A110B36" w:rsidRDefault="4FD2A34F" w14:paraId="746CBA31" w14:textId="5245C49D">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24BF89DC"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As provided in G.S. 147-86.59, any person identified as engaging in investment activities in Iran, </w:t>
      </w:r>
      <w:r w:rsidRPr="24BF89DC" w:rsidR="1497E4D8">
        <w:rPr>
          <w:rFonts w:ascii="Calibri" w:hAnsi="Calibri" w:eastAsia="Calibri" w:cs="Calibri"/>
          <w:b w:val="0"/>
          <w:bCs w:val="0"/>
          <w:i w:val="0"/>
          <w:iCs w:val="0"/>
          <w:caps w:val="0"/>
          <w:smallCaps w:val="0"/>
          <w:noProof w:val="0"/>
          <w:color w:val="000000" w:themeColor="text1" w:themeTint="FF" w:themeShade="FF"/>
          <w:sz w:val="24"/>
          <w:szCs w:val="24"/>
          <w:lang w:val="en-US"/>
        </w:rPr>
        <w:t>determined</w:t>
      </w:r>
      <w:r w:rsidRPr="24BF89DC"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by appearing on the Final Divestment List created by the State Treasurer </w:t>
      </w:r>
      <w:r w:rsidRPr="24BF89DC" w:rsidR="1497E4D8">
        <w:rPr>
          <w:rFonts w:ascii="Calibri" w:hAnsi="Calibri" w:eastAsia="Calibri" w:cs="Calibri"/>
          <w:b w:val="0"/>
          <w:bCs w:val="0"/>
          <w:i w:val="0"/>
          <w:iCs w:val="0"/>
          <w:caps w:val="0"/>
          <w:smallCaps w:val="0"/>
          <w:noProof w:val="0"/>
          <w:color w:val="000000" w:themeColor="text1" w:themeTint="FF" w:themeShade="FF"/>
          <w:sz w:val="24"/>
          <w:szCs w:val="24"/>
          <w:lang w:val="en-US"/>
        </w:rPr>
        <w:t>pursuant to</w:t>
      </w:r>
      <w:r w:rsidRPr="24BF89DC"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G.S. 147-86.58, is ineligible to contract with the State of North Carolina or any political subdivision of the State.</w:t>
      </w:r>
    </w:p>
    <w:p w:rsidR="32536207" w:rsidP="3054F179" w:rsidRDefault="32536207" w14:paraId="7420CE06" w14:textId="658BAFDD">
      <w:pPr>
        <w:spacing w:line="259" w:lineRule="auto"/>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r w:rsidRPr="3054F179" w:rsidR="32536207">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Attachments</w:t>
      </w:r>
    </w:p>
    <w:p w:rsidR="32536207" w:rsidP="3054F179" w:rsidRDefault="32536207" w14:paraId="6F8E1AEC" w14:textId="25D6A067">
      <w:pPr>
        <w:spacing w:line="240" w:lineRule="auto"/>
        <w:contextualSpacing/>
        <w:rPr>
          <w:rFonts w:ascii="Calibri" w:hAnsi="Calibri" w:eastAsia="Calibri" w:cs="Calibri"/>
          <w:b w:val="0"/>
          <w:bCs w:val="0"/>
          <w:i w:val="0"/>
          <w:iCs w:val="0"/>
          <w:caps w:val="0"/>
          <w:smallCaps w:val="0"/>
          <w:noProof w:val="0"/>
          <w:color w:val="000000" w:themeColor="text1" w:themeTint="FF" w:themeShade="FF"/>
          <w:sz w:val="24"/>
          <w:szCs w:val="24"/>
          <w:highlight w:val="yellow"/>
          <w:lang w:val="en-US"/>
        </w:rPr>
      </w:pPr>
      <w:r w:rsidRPr="3054F179" w:rsidR="32536207">
        <w:rPr>
          <w:rFonts w:ascii="Calibri" w:hAnsi="Calibri" w:eastAsia="Calibri" w:cs="Calibri"/>
          <w:b w:val="0"/>
          <w:bCs w:val="0"/>
          <w:i w:val="0"/>
          <w:iCs w:val="0"/>
          <w:caps w:val="0"/>
          <w:smallCaps w:val="0"/>
          <w:noProof w:val="0"/>
          <w:color w:val="000000" w:themeColor="text1" w:themeTint="FF" w:themeShade="FF"/>
          <w:sz w:val="24"/>
          <w:szCs w:val="24"/>
          <w:highlight w:val="yellow"/>
          <w:lang w:val="en-US"/>
        </w:rPr>
        <w:t>Attachment A: Award Letter (1)</w:t>
      </w:r>
    </w:p>
    <w:p w:rsidR="32536207" w:rsidP="3054F179" w:rsidRDefault="32536207" w14:paraId="55EEBD44" w14:textId="695E4E5F">
      <w:pPr>
        <w:spacing w:line="240" w:lineRule="auto"/>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r w:rsidRPr="3054F179" w:rsidR="32536207">
        <w:rPr>
          <w:rFonts w:ascii="Calibri" w:hAnsi="Calibri" w:eastAsia="Calibri" w:cs="Calibri"/>
          <w:b w:val="0"/>
          <w:bCs w:val="0"/>
          <w:i w:val="0"/>
          <w:iCs w:val="0"/>
          <w:caps w:val="0"/>
          <w:smallCaps w:val="0"/>
          <w:noProof w:val="0"/>
          <w:color w:val="000000" w:themeColor="text1" w:themeTint="FF" w:themeShade="FF"/>
          <w:sz w:val="24"/>
          <w:szCs w:val="24"/>
          <w:highlight w:val="yellow"/>
          <w:lang w:val="en-US"/>
        </w:rPr>
        <w:t>Attachment B: AMP Study</w:t>
      </w:r>
    </w:p>
    <w:p w:rsidR="3054F179" w:rsidP="3054F179" w:rsidRDefault="3054F179" w14:paraId="0F3710B1" w14:textId="4899A8F9">
      <w:pPr>
        <w:rPr>
          <w:rFonts w:ascii="Calibri" w:hAnsi="Calibri" w:eastAsia="Calibri" w:cs="Calibri"/>
          <w:b w:val="0"/>
          <w:bCs w:val="0"/>
          <w:i w:val="0"/>
          <w:iCs w:val="0"/>
          <w:caps w:val="0"/>
          <w:smallCaps w:val="0"/>
          <w:noProof w:val="0"/>
          <w:color w:val="000000" w:themeColor="text1" w:themeTint="FF" w:themeShade="FF"/>
          <w:sz w:val="24"/>
          <w:szCs w:val="24"/>
          <w:lang w:val="en-US"/>
        </w:rPr>
      </w:pPr>
    </w:p>
    <w:sectPr>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0">
    <w:nsid w:val="66ebe8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
      <w:lvlJc w:val="left"/>
      <w:pPr>
        <w:ind w:left="3600" w:hanging="360"/>
      </w:pPr>
      <w:rPr>
        <w:rFonts w:hint="default" w:ascii="Wingdings" w:hAnsi="Wingdings"/>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Wingdings" w:hAnsi="Wingdings"/>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0cbcb9c"/>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4c19d071"/>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1bdca8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ff6f1a0"/>
    <w:multiLevelType xmlns:w="http://schemas.openxmlformats.org/wordprocessingml/2006/main" w:val="hybridMultilevel"/>
    <w:lvl xmlns:w="http://schemas.openxmlformats.org/wordprocessingml/2006/main" w:ilvl="0">
      <w:start w:val="1"/>
      <w:numFmt w:val="lowerLetter"/>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38d0bad"/>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ced224d"/>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1fb55319"/>
    <w:multiLevelType xmlns:w="http://schemas.openxmlformats.org/wordprocessingml/2006/main" w:val="hybridMultilevel"/>
    <w:lvl xmlns:w="http://schemas.openxmlformats.org/wordprocessingml/2006/main" w:ilvl="0">
      <w:start w:val="2"/>
      <w:numFmt w:val="upperLetter"/>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5fb70e02"/>
    <w:multiLevelType xmlns:w="http://schemas.openxmlformats.org/wordprocessingml/2006/main" w:val="hybridMultilevel"/>
    <w:lvl xmlns:w="http://schemas.openxmlformats.org/wordprocessingml/2006/main" w:ilvl="0">
      <w:start w:val="1"/>
      <w:numFmt w:val="upperLetter"/>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18eeb0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59FC50"/>
    <w:rsid w:val="00162FCC"/>
    <w:rsid w:val="00570815"/>
    <w:rsid w:val="00592B1C"/>
    <w:rsid w:val="0070B0D1"/>
    <w:rsid w:val="008B520C"/>
    <w:rsid w:val="00D83663"/>
    <w:rsid w:val="014194CB"/>
    <w:rsid w:val="014B09AA"/>
    <w:rsid w:val="015AEA03"/>
    <w:rsid w:val="015DA39F"/>
    <w:rsid w:val="01735516"/>
    <w:rsid w:val="01A14ECD"/>
    <w:rsid w:val="01E70153"/>
    <w:rsid w:val="02415EC5"/>
    <w:rsid w:val="025AF59A"/>
    <w:rsid w:val="025DDC54"/>
    <w:rsid w:val="02A9480E"/>
    <w:rsid w:val="02E356D6"/>
    <w:rsid w:val="02EBD1B7"/>
    <w:rsid w:val="03619452"/>
    <w:rsid w:val="036CC500"/>
    <w:rsid w:val="036DDFFE"/>
    <w:rsid w:val="0375CB3F"/>
    <w:rsid w:val="0394E511"/>
    <w:rsid w:val="03B97975"/>
    <w:rsid w:val="03BA0E25"/>
    <w:rsid w:val="03F69FE9"/>
    <w:rsid w:val="041B6108"/>
    <w:rsid w:val="0447F9D1"/>
    <w:rsid w:val="04C91F39"/>
    <w:rsid w:val="05032D81"/>
    <w:rsid w:val="054E6E2C"/>
    <w:rsid w:val="05538D03"/>
    <w:rsid w:val="055660F4"/>
    <w:rsid w:val="056538E1"/>
    <w:rsid w:val="05CA04D2"/>
    <w:rsid w:val="05D63DE6"/>
    <w:rsid w:val="05E925A7"/>
    <w:rsid w:val="05F20784"/>
    <w:rsid w:val="05FFFEB3"/>
    <w:rsid w:val="060C51C5"/>
    <w:rsid w:val="06233551"/>
    <w:rsid w:val="063D1C2E"/>
    <w:rsid w:val="065297D3"/>
    <w:rsid w:val="0653316C"/>
    <w:rsid w:val="067D00FF"/>
    <w:rsid w:val="06B4D2C3"/>
    <w:rsid w:val="06E24CB4"/>
    <w:rsid w:val="070EE0AE"/>
    <w:rsid w:val="070EE0AE"/>
    <w:rsid w:val="0721BEC9"/>
    <w:rsid w:val="077077EA"/>
    <w:rsid w:val="0783C9CA"/>
    <w:rsid w:val="0788E455"/>
    <w:rsid w:val="07A57F75"/>
    <w:rsid w:val="07B34C9D"/>
    <w:rsid w:val="0841E0D8"/>
    <w:rsid w:val="0850F867"/>
    <w:rsid w:val="0861BD0D"/>
    <w:rsid w:val="087F07E7"/>
    <w:rsid w:val="0895FA3B"/>
    <w:rsid w:val="08BBC114"/>
    <w:rsid w:val="08BCD6F8"/>
    <w:rsid w:val="091BAD6B"/>
    <w:rsid w:val="091BAD6B"/>
    <w:rsid w:val="091DDD17"/>
    <w:rsid w:val="091DDD17"/>
    <w:rsid w:val="093162A1"/>
    <w:rsid w:val="09362C22"/>
    <w:rsid w:val="094DD86C"/>
    <w:rsid w:val="0950A466"/>
    <w:rsid w:val="09B367E1"/>
    <w:rsid w:val="09B76784"/>
    <w:rsid w:val="09E03DB8"/>
    <w:rsid w:val="09E44663"/>
    <w:rsid w:val="0A7279E7"/>
    <w:rsid w:val="0AABE491"/>
    <w:rsid w:val="0AF380C9"/>
    <w:rsid w:val="0AF83F66"/>
    <w:rsid w:val="0B1A4B9E"/>
    <w:rsid w:val="0B555D86"/>
    <w:rsid w:val="0B55E726"/>
    <w:rsid w:val="0B592CA8"/>
    <w:rsid w:val="0BA67AEE"/>
    <w:rsid w:val="0BBA2FFD"/>
    <w:rsid w:val="0BF0E02E"/>
    <w:rsid w:val="0BFBBF99"/>
    <w:rsid w:val="0C10EB12"/>
    <w:rsid w:val="0C239C5B"/>
    <w:rsid w:val="0C7544C6"/>
    <w:rsid w:val="0C7C8837"/>
    <w:rsid w:val="0CB001D5"/>
    <w:rsid w:val="0CEDB143"/>
    <w:rsid w:val="0D77C970"/>
    <w:rsid w:val="0D8F4C23"/>
    <w:rsid w:val="0DBADC64"/>
    <w:rsid w:val="0DD8C9F6"/>
    <w:rsid w:val="0DE33F39"/>
    <w:rsid w:val="0DFEFC89"/>
    <w:rsid w:val="0DFF531D"/>
    <w:rsid w:val="0E10E844"/>
    <w:rsid w:val="0E51B2C7"/>
    <w:rsid w:val="0E6464CD"/>
    <w:rsid w:val="0EBEDB71"/>
    <w:rsid w:val="0EC841DD"/>
    <w:rsid w:val="0F500E1B"/>
    <w:rsid w:val="0FA160A4"/>
    <w:rsid w:val="0FC98518"/>
    <w:rsid w:val="0FEB4B2E"/>
    <w:rsid w:val="0FEEC05D"/>
    <w:rsid w:val="1008C5F8"/>
    <w:rsid w:val="10465781"/>
    <w:rsid w:val="104D2F9B"/>
    <w:rsid w:val="109FC9C0"/>
    <w:rsid w:val="110A2658"/>
    <w:rsid w:val="1129361C"/>
    <w:rsid w:val="11373B34"/>
    <w:rsid w:val="1168740D"/>
    <w:rsid w:val="11907A65"/>
    <w:rsid w:val="11C8ACAA"/>
    <w:rsid w:val="11CFDD0E"/>
    <w:rsid w:val="128D4991"/>
    <w:rsid w:val="12B2078E"/>
    <w:rsid w:val="12CDB2AB"/>
    <w:rsid w:val="13529565"/>
    <w:rsid w:val="135FBB7A"/>
    <w:rsid w:val="13D2CC5D"/>
    <w:rsid w:val="13E7B333"/>
    <w:rsid w:val="140B6AE9"/>
    <w:rsid w:val="140B6AE9"/>
    <w:rsid w:val="140E2CCE"/>
    <w:rsid w:val="140E2CCE"/>
    <w:rsid w:val="1413DE9A"/>
    <w:rsid w:val="141F9E26"/>
    <w:rsid w:val="142DC6B9"/>
    <w:rsid w:val="1468B8BB"/>
    <w:rsid w:val="147BA295"/>
    <w:rsid w:val="1492733C"/>
    <w:rsid w:val="1497E4D8"/>
    <w:rsid w:val="14F1E1DA"/>
    <w:rsid w:val="15002D89"/>
    <w:rsid w:val="15042C53"/>
    <w:rsid w:val="150B5FEB"/>
    <w:rsid w:val="1516A209"/>
    <w:rsid w:val="152F6BBC"/>
    <w:rsid w:val="154A0F1E"/>
    <w:rsid w:val="15960792"/>
    <w:rsid w:val="15A9ED49"/>
    <w:rsid w:val="15E59F03"/>
    <w:rsid w:val="160E4C82"/>
    <w:rsid w:val="167C9EC7"/>
    <w:rsid w:val="168BCDD9"/>
    <w:rsid w:val="173EE76A"/>
    <w:rsid w:val="178589FB"/>
    <w:rsid w:val="17A1759C"/>
    <w:rsid w:val="17AD9AA1"/>
    <w:rsid w:val="17B705E2"/>
    <w:rsid w:val="17B8587F"/>
    <w:rsid w:val="17E00FE4"/>
    <w:rsid w:val="180FC325"/>
    <w:rsid w:val="1811CF07"/>
    <w:rsid w:val="185DF7C6"/>
    <w:rsid w:val="18A16964"/>
    <w:rsid w:val="18D91892"/>
    <w:rsid w:val="18FC3939"/>
    <w:rsid w:val="190D8DAB"/>
    <w:rsid w:val="19A1AAE8"/>
    <w:rsid w:val="19A4EF79"/>
    <w:rsid w:val="19C23DB2"/>
    <w:rsid w:val="19C6D5ED"/>
    <w:rsid w:val="19C6D5ED"/>
    <w:rsid w:val="1A06D19C"/>
    <w:rsid w:val="1A110B36"/>
    <w:rsid w:val="1A27065D"/>
    <w:rsid w:val="1A4F67DE"/>
    <w:rsid w:val="1A9B6DD5"/>
    <w:rsid w:val="1A9B8283"/>
    <w:rsid w:val="1ABAE477"/>
    <w:rsid w:val="1ABE097F"/>
    <w:rsid w:val="1ABE097F"/>
    <w:rsid w:val="1AC31E8B"/>
    <w:rsid w:val="1AD18193"/>
    <w:rsid w:val="1AFB47EB"/>
    <w:rsid w:val="1B2FCEBD"/>
    <w:rsid w:val="1B64CAA3"/>
    <w:rsid w:val="1BAF684E"/>
    <w:rsid w:val="1BC87EB8"/>
    <w:rsid w:val="1BF89933"/>
    <w:rsid w:val="1BFC16AE"/>
    <w:rsid w:val="1C8566FA"/>
    <w:rsid w:val="1C8566FA"/>
    <w:rsid w:val="1D1FFF67"/>
    <w:rsid w:val="1D37F64F"/>
    <w:rsid w:val="1D4490FA"/>
    <w:rsid w:val="1D4B258C"/>
    <w:rsid w:val="1D6FB2F2"/>
    <w:rsid w:val="1D742A14"/>
    <w:rsid w:val="1DE71590"/>
    <w:rsid w:val="1E168463"/>
    <w:rsid w:val="1E41F19C"/>
    <w:rsid w:val="1E609DED"/>
    <w:rsid w:val="1E95269D"/>
    <w:rsid w:val="1EF345DB"/>
    <w:rsid w:val="1EF5BF0C"/>
    <w:rsid w:val="1F5CA362"/>
    <w:rsid w:val="1F8C9F38"/>
    <w:rsid w:val="1F97CCEA"/>
    <w:rsid w:val="1FADDDC0"/>
    <w:rsid w:val="1FBDDE68"/>
    <w:rsid w:val="1FD78E98"/>
    <w:rsid w:val="1FE50B34"/>
    <w:rsid w:val="1FE8AB49"/>
    <w:rsid w:val="1FEB642F"/>
    <w:rsid w:val="20071A31"/>
    <w:rsid w:val="20337B05"/>
    <w:rsid w:val="20C7EC8F"/>
    <w:rsid w:val="20CECD27"/>
    <w:rsid w:val="20FE692C"/>
    <w:rsid w:val="20FFCACB"/>
    <w:rsid w:val="213A7B46"/>
    <w:rsid w:val="214EB691"/>
    <w:rsid w:val="21590D60"/>
    <w:rsid w:val="217A909A"/>
    <w:rsid w:val="224A9A89"/>
    <w:rsid w:val="227524DA"/>
    <w:rsid w:val="22A8273A"/>
    <w:rsid w:val="230AFFC8"/>
    <w:rsid w:val="231D2F43"/>
    <w:rsid w:val="23309373"/>
    <w:rsid w:val="2385B852"/>
    <w:rsid w:val="24256D5B"/>
    <w:rsid w:val="24450824"/>
    <w:rsid w:val="2460100A"/>
    <w:rsid w:val="2462B443"/>
    <w:rsid w:val="2491D52A"/>
    <w:rsid w:val="2491E7B2"/>
    <w:rsid w:val="24BF89DC"/>
    <w:rsid w:val="24D2CE11"/>
    <w:rsid w:val="24E53996"/>
    <w:rsid w:val="250CA4B8"/>
    <w:rsid w:val="2530A3BC"/>
    <w:rsid w:val="259C4A78"/>
    <w:rsid w:val="25C1528E"/>
    <w:rsid w:val="25FCE2CF"/>
    <w:rsid w:val="260DC8E3"/>
    <w:rsid w:val="266379A7"/>
    <w:rsid w:val="26885A31"/>
    <w:rsid w:val="26BA48BD"/>
    <w:rsid w:val="26D3794B"/>
    <w:rsid w:val="26E714C5"/>
    <w:rsid w:val="27373256"/>
    <w:rsid w:val="27C2401A"/>
    <w:rsid w:val="27F8236C"/>
    <w:rsid w:val="281B0038"/>
    <w:rsid w:val="284F69F2"/>
    <w:rsid w:val="287B4CDC"/>
    <w:rsid w:val="28ADBA17"/>
    <w:rsid w:val="28CEDD5D"/>
    <w:rsid w:val="28DC26FF"/>
    <w:rsid w:val="28F7495F"/>
    <w:rsid w:val="290EACD8"/>
    <w:rsid w:val="2926C55E"/>
    <w:rsid w:val="293BC9AD"/>
    <w:rsid w:val="293BC9AD"/>
    <w:rsid w:val="2992E712"/>
    <w:rsid w:val="299EC21A"/>
    <w:rsid w:val="29D35B7A"/>
    <w:rsid w:val="2A30ED5E"/>
    <w:rsid w:val="2A428943"/>
    <w:rsid w:val="2A53B2BA"/>
    <w:rsid w:val="2A6BCBAA"/>
    <w:rsid w:val="2AA35192"/>
    <w:rsid w:val="2AAD640C"/>
    <w:rsid w:val="2ACC1610"/>
    <w:rsid w:val="2B4667B1"/>
    <w:rsid w:val="2B49CD06"/>
    <w:rsid w:val="2B8168AF"/>
    <w:rsid w:val="2B8B2EDF"/>
    <w:rsid w:val="2BBB3FB6"/>
    <w:rsid w:val="2BE04648"/>
    <w:rsid w:val="2BE78C48"/>
    <w:rsid w:val="2BF59E5C"/>
    <w:rsid w:val="2C2383DD"/>
    <w:rsid w:val="2C2560C0"/>
    <w:rsid w:val="2C2E369E"/>
    <w:rsid w:val="2CA159E5"/>
    <w:rsid w:val="2CD60053"/>
    <w:rsid w:val="2D09EAF1"/>
    <w:rsid w:val="2D25A2AB"/>
    <w:rsid w:val="2D3A917F"/>
    <w:rsid w:val="2D544BBE"/>
    <w:rsid w:val="2D88488A"/>
    <w:rsid w:val="2DCA61A0"/>
    <w:rsid w:val="2E0C8798"/>
    <w:rsid w:val="2E6BF134"/>
    <w:rsid w:val="2E6C7A7B"/>
    <w:rsid w:val="2EE4AC33"/>
    <w:rsid w:val="2EF1C6F6"/>
    <w:rsid w:val="2F2ADA01"/>
    <w:rsid w:val="2F2ADA01"/>
    <w:rsid w:val="2F70E0CE"/>
    <w:rsid w:val="2FB18273"/>
    <w:rsid w:val="2FD12F3D"/>
    <w:rsid w:val="2FD9D8C8"/>
    <w:rsid w:val="2FF0C261"/>
    <w:rsid w:val="2FFEC5AC"/>
    <w:rsid w:val="3001F20B"/>
    <w:rsid w:val="300B517E"/>
    <w:rsid w:val="3030E929"/>
    <w:rsid w:val="3054F179"/>
    <w:rsid w:val="3070026A"/>
    <w:rsid w:val="30B6B22E"/>
    <w:rsid w:val="30B73D79"/>
    <w:rsid w:val="30F5E818"/>
    <w:rsid w:val="313A38A0"/>
    <w:rsid w:val="31740F1F"/>
    <w:rsid w:val="3194CF25"/>
    <w:rsid w:val="31F8C3CC"/>
    <w:rsid w:val="32248E59"/>
    <w:rsid w:val="322E8B02"/>
    <w:rsid w:val="324BF362"/>
    <w:rsid w:val="32536207"/>
    <w:rsid w:val="3292C93F"/>
    <w:rsid w:val="32A79F47"/>
    <w:rsid w:val="32DC63E0"/>
    <w:rsid w:val="32EF2D38"/>
    <w:rsid w:val="32F403C1"/>
    <w:rsid w:val="3303221D"/>
    <w:rsid w:val="330BE1B1"/>
    <w:rsid w:val="330BE1B1"/>
    <w:rsid w:val="33356ED4"/>
    <w:rsid w:val="342B45F7"/>
    <w:rsid w:val="344EAE40"/>
    <w:rsid w:val="3485D0B5"/>
    <w:rsid w:val="34B2E5DE"/>
    <w:rsid w:val="34CB1543"/>
    <w:rsid w:val="34ED8333"/>
    <w:rsid w:val="34F76878"/>
    <w:rsid w:val="352069E5"/>
    <w:rsid w:val="352DCC24"/>
    <w:rsid w:val="356C108E"/>
    <w:rsid w:val="3585C35A"/>
    <w:rsid w:val="35FB448C"/>
    <w:rsid w:val="35FED31E"/>
    <w:rsid w:val="3653D4D7"/>
    <w:rsid w:val="3690E5CE"/>
    <w:rsid w:val="36D1F6CE"/>
    <w:rsid w:val="37266CDE"/>
    <w:rsid w:val="37A69861"/>
    <w:rsid w:val="37A95A44"/>
    <w:rsid w:val="37AC42DF"/>
    <w:rsid w:val="380B9C97"/>
    <w:rsid w:val="380B9C97"/>
    <w:rsid w:val="389C1E21"/>
    <w:rsid w:val="391F1A72"/>
    <w:rsid w:val="3961D670"/>
    <w:rsid w:val="3962A60A"/>
    <w:rsid w:val="39DE6F10"/>
    <w:rsid w:val="3A54E0AD"/>
    <w:rsid w:val="3A8FA4CB"/>
    <w:rsid w:val="3A8FA4CB"/>
    <w:rsid w:val="3ABFFE08"/>
    <w:rsid w:val="3AE8718A"/>
    <w:rsid w:val="3AF6244E"/>
    <w:rsid w:val="3AFB4A8E"/>
    <w:rsid w:val="3B0B544C"/>
    <w:rsid w:val="3B0D50F3"/>
    <w:rsid w:val="3B529838"/>
    <w:rsid w:val="3BADE76F"/>
    <w:rsid w:val="3C4127D7"/>
    <w:rsid w:val="3C47467C"/>
    <w:rsid w:val="3C50031B"/>
    <w:rsid w:val="3C66EA9D"/>
    <w:rsid w:val="3CC4BBF3"/>
    <w:rsid w:val="3CF0F500"/>
    <w:rsid w:val="3CF672E5"/>
    <w:rsid w:val="3D17EC01"/>
    <w:rsid w:val="3D1DA1C0"/>
    <w:rsid w:val="3D3C03C3"/>
    <w:rsid w:val="3D5DE402"/>
    <w:rsid w:val="3D736DCB"/>
    <w:rsid w:val="3D7885A3"/>
    <w:rsid w:val="3D834FB4"/>
    <w:rsid w:val="3DBD3415"/>
    <w:rsid w:val="3DF1875D"/>
    <w:rsid w:val="3E0AA588"/>
    <w:rsid w:val="3E69640A"/>
    <w:rsid w:val="3E898A68"/>
    <w:rsid w:val="3EC11FFC"/>
    <w:rsid w:val="3EC59CE4"/>
    <w:rsid w:val="3ECF0C3A"/>
    <w:rsid w:val="3EED5037"/>
    <w:rsid w:val="3EFE43C6"/>
    <w:rsid w:val="3F37E211"/>
    <w:rsid w:val="3F5AB35B"/>
    <w:rsid w:val="3F7D94DE"/>
    <w:rsid w:val="3F893F57"/>
    <w:rsid w:val="3FB12678"/>
    <w:rsid w:val="3FB29F9B"/>
    <w:rsid w:val="3FBF2ED7"/>
    <w:rsid w:val="3FC40365"/>
    <w:rsid w:val="3FD358B9"/>
    <w:rsid w:val="3FEB24A6"/>
    <w:rsid w:val="3FF3650A"/>
    <w:rsid w:val="401A7EC6"/>
    <w:rsid w:val="401CCF60"/>
    <w:rsid w:val="407B8F64"/>
    <w:rsid w:val="40B6DC39"/>
    <w:rsid w:val="40C7D2EC"/>
    <w:rsid w:val="40E70479"/>
    <w:rsid w:val="4104074E"/>
    <w:rsid w:val="4112C8CD"/>
    <w:rsid w:val="4154A587"/>
    <w:rsid w:val="417F4B2C"/>
    <w:rsid w:val="41F12480"/>
    <w:rsid w:val="42216342"/>
    <w:rsid w:val="425F207E"/>
    <w:rsid w:val="42909B5D"/>
    <w:rsid w:val="429D9623"/>
    <w:rsid w:val="4308760D"/>
    <w:rsid w:val="4329A1B1"/>
    <w:rsid w:val="43311C11"/>
    <w:rsid w:val="433960F1"/>
    <w:rsid w:val="4351DA28"/>
    <w:rsid w:val="4362B852"/>
    <w:rsid w:val="43696963"/>
    <w:rsid w:val="43871FE1"/>
    <w:rsid w:val="43906AB7"/>
    <w:rsid w:val="4397D3F0"/>
    <w:rsid w:val="43A16943"/>
    <w:rsid w:val="43ABFBEB"/>
    <w:rsid w:val="43E7478D"/>
    <w:rsid w:val="442AC0BA"/>
    <w:rsid w:val="445A0FE1"/>
    <w:rsid w:val="44A5188D"/>
    <w:rsid w:val="44AD2956"/>
    <w:rsid w:val="44FF9B7A"/>
    <w:rsid w:val="4505616D"/>
    <w:rsid w:val="4505616D"/>
    <w:rsid w:val="45601745"/>
    <w:rsid w:val="45771A4C"/>
    <w:rsid w:val="45771A4C"/>
    <w:rsid w:val="458E4519"/>
    <w:rsid w:val="45BF2C61"/>
    <w:rsid w:val="45ED89C2"/>
    <w:rsid w:val="45FD63E6"/>
    <w:rsid w:val="46167F33"/>
    <w:rsid w:val="461F7B64"/>
    <w:rsid w:val="4622F3EA"/>
    <w:rsid w:val="466E830B"/>
    <w:rsid w:val="46D24CF9"/>
    <w:rsid w:val="46E14E0F"/>
    <w:rsid w:val="46E19A0A"/>
    <w:rsid w:val="472E3D37"/>
    <w:rsid w:val="473F213D"/>
    <w:rsid w:val="4771C7FF"/>
    <w:rsid w:val="4786DD5A"/>
    <w:rsid w:val="481F1CCE"/>
    <w:rsid w:val="48844BDC"/>
    <w:rsid w:val="488A8C82"/>
    <w:rsid w:val="48A7DD54"/>
    <w:rsid w:val="48DD2F45"/>
    <w:rsid w:val="48FBEB4F"/>
    <w:rsid w:val="495C872B"/>
    <w:rsid w:val="496AAF57"/>
    <w:rsid w:val="496ABC89"/>
    <w:rsid w:val="4973E74C"/>
    <w:rsid w:val="49804D1E"/>
    <w:rsid w:val="498EA56F"/>
    <w:rsid w:val="49CC9175"/>
    <w:rsid w:val="49D08CFB"/>
    <w:rsid w:val="49EFDA70"/>
    <w:rsid w:val="4A2333DC"/>
    <w:rsid w:val="4A2F7BCC"/>
    <w:rsid w:val="4A57CA8E"/>
    <w:rsid w:val="4A5C3BAD"/>
    <w:rsid w:val="4A7C1B8F"/>
    <w:rsid w:val="4A9A9C97"/>
    <w:rsid w:val="4B2744F5"/>
    <w:rsid w:val="4B360274"/>
    <w:rsid w:val="4BA465E5"/>
    <w:rsid w:val="4BB8CA1C"/>
    <w:rsid w:val="4BCD2761"/>
    <w:rsid w:val="4BCE76CC"/>
    <w:rsid w:val="4BD0CF44"/>
    <w:rsid w:val="4BEFFC67"/>
    <w:rsid w:val="4BEFFC67"/>
    <w:rsid w:val="4C48EBDB"/>
    <w:rsid w:val="4CBAFBB1"/>
    <w:rsid w:val="4CC00987"/>
    <w:rsid w:val="4D6FB54D"/>
    <w:rsid w:val="4DAA18FA"/>
    <w:rsid w:val="4DD17EB5"/>
    <w:rsid w:val="4DE4BE17"/>
    <w:rsid w:val="4DFA1FFE"/>
    <w:rsid w:val="4DFAFCFD"/>
    <w:rsid w:val="4E139028"/>
    <w:rsid w:val="4E825265"/>
    <w:rsid w:val="4E9B054E"/>
    <w:rsid w:val="4EA9D056"/>
    <w:rsid w:val="4EB795A4"/>
    <w:rsid w:val="4EE992E8"/>
    <w:rsid w:val="4F45B672"/>
    <w:rsid w:val="4F64AB9F"/>
    <w:rsid w:val="4F7266DE"/>
    <w:rsid w:val="4F7266DE"/>
    <w:rsid w:val="4FC58BDF"/>
    <w:rsid w:val="4FD2A34F"/>
    <w:rsid w:val="4FD570C8"/>
    <w:rsid w:val="4FF828EE"/>
    <w:rsid w:val="505ACCD3"/>
    <w:rsid w:val="50A27718"/>
    <w:rsid w:val="50F13062"/>
    <w:rsid w:val="50FCCCB9"/>
    <w:rsid w:val="51227114"/>
    <w:rsid w:val="5158CC64"/>
    <w:rsid w:val="516577D2"/>
    <w:rsid w:val="5177E41D"/>
    <w:rsid w:val="517A2B78"/>
    <w:rsid w:val="5184EA9C"/>
    <w:rsid w:val="5184EA9C"/>
    <w:rsid w:val="51914240"/>
    <w:rsid w:val="51943BE0"/>
    <w:rsid w:val="51A2A77E"/>
    <w:rsid w:val="51BC026B"/>
    <w:rsid w:val="51D221F1"/>
    <w:rsid w:val="521C7149"/>
    <w:rsid w:val="52476D93"/>
    <w:rsid w:val="524EF409"/>
    <w:rsid w:val="5255DF8D"/>
    <w:rsid w:val="52AC8CE4"/>
    <w:rsid w:val="52C477EE"/>
    <w:rsid w:val="52D19962"/>
    <w:rsid w:val="52F3C63A"/>
    <w:rsid w:val="53403777"/>
    <w:rsid w:val="53B740CB"/>
    <w:rsid w:val="53BA70E3"/>
    <w:rsid w:val="53C3D15A"/>
    <w:rsid w:val="542FDB5D"/>
    <w:rsid w:val="54766CB2"/>
    <w:rsid w:val="54F0B842"/>
    <w:rsid w:val="550620AB"/>
    <w:rsid w:val="5524525E"/>
    <w:rsid w:val="55620C4C"/>
    <w:rsid w:val="556B18F1"/>
    <w:rsid w:val="55938AF9"/>
    <w:rsid w:val="5596ABD4"/>
    <w:rsid w:val="55A765B1"/>
    <w:rsid w:val="56A7371F"/>
    <w:rsid w:val="56BAD456"/>
    <w:rsid w:val="56DB50F6"/>
    <w:rsid w:val="56FF5691"/>
    <w:rsid w:val="57382C5E"/>
    <w:rsid w:val="5749F46E"/>
    <w:rsid w:val="578F90DC"/>
    <w:rsid w:val="57BB349E"/>
    <w:rsid w:val="57EFD954"/>
    <w:rsid w:val="5804FFD0"/>
    <w:rsid w:val="5832C9A2"/>
    <w:rsid w:val="589D8518"/>
    <w:rsid w:val="58A4CF60"/>
    <w:rsid w:val="58E9207A"/>
    <w:rsid w:val="58F01212"/>
    <w:rsid w:val="5900484F"/>
    <w:rsid w:val="590B13E2"/>
    <w:rsid w:val="5921EE0F"/>
    <w:rsid w:val="596D38B2"/>
    <w:rsid w:val="596DD8BD"/>
    <w:rsid w:val="59A9E524"/>
    <w:rsid w:val="59D3A2E1"/>
    <w:rsid w:val="59D3A2E1"/>
    <w:rsid w:val="5A029844"/>
    <w:rsid w:val="5A0449D6"/>
    <w:rsid w:val="5A20AF6A"/>
    <w:rsid w:val="5A556CF1"/>
    <w:rsid w:val="5A6B18AB"/>
    <w:rsid w:val="5A6B18AB"/>
    <w:rsid w:val="5A6C4D15"/>
    <w:rsid w:val="5A77A3DA"/>
    <w:rsid w:val="5ABF88F6"/>
    <w:rsid w:val="5ABF88F6"/>
    <w:rsid w:val="5AF961EE"/>
    <w:rsid w:val="5AFB5D05"/>
    <w:rsid w:val="5B42DFBD"/>
    <w:rsid w:val="5B5EB0DD"/>
    <w:rsid w:val="5BADDFE9"/>
    <w:rsid w:val="5BF0675F"/>
    <w:rsid w:val="5C233F48"/>
    <w:rsid w:val="5C27D712"/>
    <w:rsid w:val="5C2AA8E9"/>
    <w:rsid w:val="5C4F704F"/>
    <w:rsid w:val="5C552E4F"/>
    <w:rsid w:val="5C8EFF97"/>
    <w:rsid w:val="5CA7B1B6"/>
    <w:rsid w:val="5CE2B9F2"/>
    <w:rsid w:val="5D3CE5DA"/>
    <w:rsid w:val="5D77CA30"/>
    <w:rsid w:val="5D9EB6AE"/>
    <w:rsid w:val="5DBB8B46"/>
    <w:rsid w:val="5DC404ED"/>
    <w:rsid w:val="5DF0ED1B"/>
    <w:rsid w:val="5DF333E7"/>
    <w:rsid w:val="5E506EF0"/>
    <w:rsid w:val="5E8C0548"/>
    <w:rsid w:val="5E8C0548"/>
    <w:rsid w:val="5F0E37C9"/>
    <w:rsid w:val="5F15CF36"/>
    <w:rsid w:val="5F3BD258"/>
    <w:rsid w:val="5F77C07C"/>
    <w:rsid w:val="5FDD63DC"/>
    <w:rsid w:val="5FED5014"/>
    <w:rsid w:val="5FF2D5F9"/>
    <w:rsid w:val="601508FF"/>
    <w:rsid w:val="601BD681"/>
    <w:rsid w:val="603CEF0E"/>
    <w:rsid w:val="605505D8"/>
    <w:rsid w:val="608301AE"/>
    <w:rsid w:val="60A45BD7"/>
    <w:rsid w:val="618C4560"/>
    <w:rsid w:val="6201022E"/>
    <w:rsid w:val="62280465"/>
    <w:rsid w:val="623A136D"/>
    <w:rsid w:val="6313AD92"/>
    <w:rsid w:val="632C0280"/>
    <w:rsid w:val="636C0814"/>
    <w:rsid w:val="639C8639"/>
    <w:rsid w:val="63E56460"/>
    <w:rsid w:val="641924D5"/>
    <w:rsid w:val="641FB06F"/>
    <w:rsid w:val="6440F0AA"/>
    <w:rsid w:val="6442209B"/>
    <w:rsid w:val="64474568"/>
    <w:rsid w:val="646F699D"/>
    <w:rsid w:val="6488B1E6"/>
    <w:rsid w:val="648EE5FB"/>
    <w:rsid w:val="64B2898F"/>
    <w:rsid w:val="64D03382"/>
    <w:rsid w:val="64D0A8E9"/>
    <w:rsid w:val="652A5225"/>
    <w:rsid w:val="6547A81B"/>
    <w:rsid w:val="6559CFC7"/>
    <w:rsid w:val="6559D2BB"/>
    <w:rsid w:val="6577522C"/>
    <w:rsid w:val="65AD9497"/>
    <w:rsid w:val="65CD518A"/>
    <w:rsid w:val="660C5F0A"/>
    <w:rsid w:val="6631D3B5"/>
    <w:rsid w:val="663F915C"/>
    <w:rsid w:val="66565637"/>
    <w:rsid w:val="66660B1F"/>
    <w:rsid w:val="66D88816"/>
    <w:rsid w:val="66E59238"/>
    <w:rsid w:val="670D1823"/>
    <w:rsid w:val="670D85C9"/>
    <w:rsid w:val="67C4F706"/>
    <w:rsid w:val="67CB28E1"/>
    <w:rsid w:val="681368A7"/>
    <w:rsid w:val="68A189E9"/>
    <w:rsid w:val="68BEACB8"/>
    <w:rsid w:val="6905B8B2"/>
    <w:rsid w:val="693BEE40"/>
    <w:rsid w:val="69BE00E6"/>
    <w:rsid w:val="69CFF758"/>
    <w:rsid w:val="6A10D680"/>
    <w:rsid w:val="6A10D680"/>
    <w:rsid w:val="6A624939"/>
    <w:rsid w:val="6A64D88C"/>
    <w:rsid w:val="6A6A1973"/>
    <w:rsid w:val="6A8B454C"/>
    <w:rsid w:val="6A8B454C"/>
    <w:rsid w:val="6ACDB556"/>
    <w:rsid w:val="6AD86844"/>
    <w:rsid w:val="6AF2D89A"/>
    <w:rsid w:val="6BA62468"/>
    <w:rsid w:val="6BA6C023"/>
    <w:rsid w:val="6BC64DA5"/>
    <w:rsid w:val="6C02953A"/>
    <w:rsid w:val="6C0BF578"/>
    <w:rsid w:val="6C9C7CB2"/>
    <w:rsid w:val="6CBD2E3B"/>
    <w:rsid w:val="6CEE2B61"/>
    <w:rsid w:val="6D8E773F"/>
    <w:rsid w:val="6DABC970"/>
    <w:rsid w:val="6DDF58EA"/>
    <w:rsid w:val="6E6F1269"/>
    <w:rsid w:val="6EA53CEF"/>
    <w:rsid w:val="6EB94F62"/>
    <w:rsid w:val="6ED8479C"/>
    <w:rsid w:val="6F02EB2E"/>
    <w:rsid w:val="6F542D5D"/>
    <w:rsid w:val="6F6B4F9D"/>
    <w:rsid w:val="6F6EA8E5"/>
    <w:rsid w:val="6FA20CFB"/>
    <w:rsid w:val="6FD92DF7"/>
    <w:rsid w:val="7030D86B"/>
    <w:rsid w:val="70338410"/>
    <w:rsid w:val="70AD988D"/>
    <w:rsid w:val="70BB2555"/>
    <w:rsid w:val="70EE3B69"/>
    <w:rsid w:val="70FBE6F9"/>
    <w:rsid w:val="710BFDCA"/>
    <w:rsid w:val="713D9E36"/>
    <w:rsid w:val="71527134"/>
    <w:rsid w:val="71589EAF"/>
    <w:rsid w:val="715BF6C7"/>
    <w:rsid w:val="7168694A"/>
    <w:rsid w:val="71819D92"/>
    <w:rsid w:val="718A9984"/>
    <w:rsid w:val="718D9B39"/>
    <w:rsid w:val="719E3FCF"/>
    <w:rsid w:val="724217CD"/>
    <w:rsid w:val="72753C57"/>
    <w:rsid w:val="72B0F53A"/>
    <w:rsid w:val="72FAEA45"/>
    <w:rsid w:val="73101DB7"/>
    <w:rsid w:val="7324C42E"/>
    <w:rsid w:val="733A1E3F"/>
    <w:rsid w:val="736070B0"/>
    <w:rsid w:val="7374A0A3"/>
    <w:rsid w:val="738460B7"/>
    <w:rsid w:val="73E6A5CC"/>
    <w:rsid w:val="73E90B64"/>
    <w:rsid w:val="741CFAB5"/>
    <w:rsid w:val="7502B1D5"/>
    <w:rsid w:val="750AFDEE"/>
    <w:rsid w:val="751AE4EE"/>
    <w:rsid w:val="7527CE5E"/>
    <w:rsid w:val="7559FC50"/>
    <w:rsid w:val="7570ECA0"/>
    <w:rsid w:val="759AFEDA"/>
    <w:rsid w:val="75EABD95"/>
    <w:rsid w:val="7633EE00"/>
    <w:rsid w:val="7646A99E"/>
    <w:rsid w:val="76AE7281"/>
    <w:rsid w:val="76EBEE78"/>
    <w:rsid w:val="7715EB00"/>
    <w:rsid w:val="773CB275"/>
    <w:rsid w:val="77516453"/>
    <w:rsid w:val="77635E6C"/>
    <w:rsid w:val="7788E39C"/>
    <w:rsid w:val="778FF674"/>
    <w:rsid w:val="77922390"/>
    <w:rsid w:val="77BDBE5C"/>
    <w:rsid w:val="77C7595E"/>
    <w:rsid w:val="77FEACE0"/>
    <w:rsid w:val="7819F1E7"/>
    <w:rsid w:val="7825B6B1"/>
    <w:rsid w:val="78294568"/>
    <w:rsid w:val="78400ED5"/>
    <w:rsid w:val="786B9AC9"/>
    <w:rsid w:val="786D262F"/>
    <w:rsid w:val="793801FD"/>
    <w:rsid w:val="7A11F4C9"/>
    <w:rsid w:val="7A5234A8"/>
    <w:rsid w:val="7A5B1E5F"/>
    <w:rsid w:val="7A600265"/>
    <w:rsid w:val="7A7D8941"/>
    <w:rsid w:val="7A927FF1"/>
    <w:rsid w:val="7AC71AF6"/>
    <w:rsid w:val="7B44DB15"/>
    <w:rsid w:val="7B6F0EB7"/>
    <w:rsid w:val="7B97D315"/>
    <w:rsid w:val="7BA19F6F"/>
    <w:rsid w:val="7BE4B395"/>
    <w:rsid w:val="7BF05A92"/>
    <w:rsid w:val="7BF6F139"/>
    <w:rsid w:val="7C177E96"/>
    <w:rsid w:val="7C207DF0"/>
    <w:rsid w:val="7C66656B"/>
    <w:rsid w:val="7C6A8DB2"/>
    <w:rsid w:val="7C9F5B8D"/>
    <w:rsid w:val="7CBB59EC"/>
    <w:rsid w:val="7CBB59EC"/>
    <w:rsid w:val="7D43CC37"/>
    <w:rsid w:val="7D848389"/>
    <w:rsid w:val="7DD36138"/>
    <w:rsid w:val="7DD40E44"/>
    <w:rsid w:val="7DDE2837"/>
    <w:rsid w:val="7E3610B8"/>
    <w:rsid w:val="7E78222E"/>
    <w:rsid w:val="7E7A78C8"/>
    <w:rsid w:val="7E891DE6"/>
    <w:rsid w:val="7EBFAECD"/>
    <w:rsid w:val="7ED5236A"/>
    <w:rsid w:val="7EF5EF1F"/>
    <w:rsid w:val="7F5079B5"/>
    <w:rsid w:val="7F623147"/>
    <w:rsid w:val="7F963CE7"/>
    <w:rsid w:val="7FBF1FA6"/>
    <w:rsid w:val="7FC02612"/>
    <w:rsid w:val="7FCB579B"/>
    <w:rsid w:val="7FE68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879DD"/>
  <w15:chartTrackingRefBased/>
  <w15:docId w15:val="{0F1556E7-F4C1-4856-96A4-76CC84AFC9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hstuart@ptrc.org" TargetMode="External" Id="R98938a7262b045b8" /><Relationship Type="http://schemas.openxmlformats.org/officeDocument/2006/relationships/numbering" Target="numbering.xml" Id="Re5e42814356d4b54" /><Relationship Type="http://schemas.microsoft.com/office/2011/relationships/people" Target="people.xml" Id="R0e71aa0384ed4567" /><Relationship Type="http://schemas.microsoft.com/office/2011/relationships/commentsExtended" Target="commentsExtended.xml" Id="R161d7f9b44bd40d6" /><Relationship Type="http://schemas.microsoft.com/office/2016/09/relationships/commentsIds" Target="commentsIds.xml" Id="R4c0e908b7e4e4273" /><Relationship Type="http://schemas.openxmlformats.org/officeDocument/2006/relationships/image" Target="/media/image2.jpg" Id="R655b167776064d4c" /><Relationship Type="http://schemas.openxmlformats.org/officeDocument/2006/relationships/hyperlink" Target="https://www.deq.nc.gov/about/divisions/water-infrastructure/i-have-funding/engineering-reportenvironmental-information-document" TargetMode="External" Id="R0fae01adf6514686" /><Relationship Type="http://schemas.openxmlformats.org/officeDocument/2006/relationships/hyperlink" Target="mailto:hstuart@ptrc.org" TargetMode="External" Id="R6b325101dcdc4663" /><Relationship Type="http://schemas.openxmlformats.org/officeDocument/2006/relationships/hyperlink" Target="mailto:hstuart@ptrc.org" TargetMode="External" Id="R397afc0a956648e5"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B95C363CB7F94FA74FD738D6C76430" ma:contentTypeVersion="16" ma:contentTypeDescription="Create a new document." ma:contentTypeScope="" ma:versionID="68d35a60c9982670fc1482cc31a935f1">
  <xsd:schema xmlns:xsd="http://www.w3.org/2001/XMLSchema" xmlns:xs="http://www.w3.org/2001/XMLSchema" xmlns:p="http://schemas.microsoft.com/office/2006/metadata/properties" xmlns:ns2="a1a65108-0a51-4804-bf6d-77ac6391ebc0" xmlns:ns3="9d212a3a-7570-4907-adff-a4cb86948f52" targetNamespace="http://schemas.microsoft.com/office/2006/metadata/properties" ma:root="true" ma:fieldsID="c5ae0185de6182804b0e841365fdfd4a" ns2:_="" ns3:_="">
    <xsd:import namespace="a1a65108-0a51-4804-bf6d-77ac6391ebc0"/>
    <xsd:import namespace="9d212a3a-7570-4907-adff-a4cb86948f5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65108-0a51-4804-bf6d-77ac6391e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4a128df-d4d6-4b97-9620-be6c41a4fee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212a3a-7570-4907-adff-a4cb86948f5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e651abc-505f-4da7-9985-f1d781ac1154}" ma:internalName="TaxCatchAll" ma:showField="CatchAllData" ma:web="9d212a3a-7570-4907-adff-a4cb86948f5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a65108-0a51-4804-bf6d-77ac6391ebc0">
      <Terms xmlns="http://schemas.microsoft.com/office/infopath/2007/PartnerControls"/>
    </lcf76f155ced4ddcb4097134ff3c332f>
    <TaxCatchAll xmlns="9d212a3a-7570-4907-adff-a4cb86948f52" xsi:nil="true"/>
  </documentManagement>
</p:properties>
</file>

<file path=customXml/itemProps1.xml><?xml version="1.0" encoding="utf-8"?>
<ds:datastoreItem xmlns:ds="http://schemas.openxmlformats.org/officeDocument/2006/customXml" ds:itemID="{7F60F969-1ECA-4616-8440-B4FDFC1851DA}"/>
</file>

<file path=customXml/itemProps2.xml><?xml version="1.0" encoding="utf-8"?>
<ds:datastoreItem xmlns:ds="http://schemas.openxmlformats.org/officeDocument/2006/customXml" ds:itemID="{8E6C53C0-4D58-4361-AAA7-C50098E92757}"/>
</file>

<file path=customXml/itemProps3.xml><?xml version="1.0" encoding="utf-8"?>
<ds:datastoreItem xmlns:ds="http://schemas.openxmlformats.org/officeDocument/2006/customXml" ds:itemID="{33A24834-6731-4AFE-B730-CC62C38BEA8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Hope Stuart</dc:creator>
  <keywords/>
  <dc:description/>
  <lastModifiedBy>Malinda Ford</lastModifiedBy>
  <dcterms:created xsi:type="dcterms:W3CDTF">2025-03-19T20:17:08.0000000Z</dcterms:created>
  <dcterms:modified xsi:type="dcterms:W3CDTF">2025-08-13T16:31:29.0992334Z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0x01010074B95C363CB7F94FA74FD738D6C76430</vt:lpwstr>
  </property>
  <property fmtid="{D5CDD505-2E9C-101B-9397-08002B2CF9AE}" pid="3" name="MediaServiceImageTags">
    <vt:lpwstr/>
  </property>
</Properties>
</file>