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4FD2A34F" wp14:paraId="2C078E63" wp14:textId="73CF45CF">
      <w:pPr>
        <w:jc w:val="center"/>
        <w:rPr>
          <w:b w:val="1"/>
          <w:bCs w:val="1"/>
          <w:sz w:val="44"/>
          <w:szCs w:val="44"/>
        </w:rPr>
      </w:pPr>
      <w:r w:rsidRPr="4FD2A34F" w:rsidR="03B97975">
        <w:rPr>
          <w:b w:val="1"/>
          <w:bCs w:val="1"/>
          <w:sz w:val="40"/>
          <w:szCs w:val="40"/>
        </w:rPr>
        <w:t>Town of Milton Request for Qualifications</w:t>
      </w:r>
    </w:p>
    <w:p w:rsidR="6EA53CEF" w:rsidP="4FD2A34F" w:rsidRDefault="6EA53CEF" w14:paraId="528898C5" w14:textId="2B7B09A7">
      <w:pPr>
        <w:pStyle w:val="Normal"/>
        <w:jc w:val="center"/>
        <w:rPr>
          <w:b w:val="1"/>
          <w:bCs w:val="1"/>
          <w:sz w:val="32"/>
          <w:szCs w:val="32"/>
        </w:rPr>
      </w:pPr>
      <w:r w:rsidR="6EA53CEF">
        <w:drawing>
          <wp:inline wp14:editId="51F2712C" wp14:anchorId="13908837">
            <wp:extent cx="1518708" cy="1532452"/>
            <wp:effectExtent l="0" t="0" r="0" b="0"/>
            <wp:docPr id="151688365" name="" title=""/>
            <wp:cNvGraphicFramePr>
              <a:graphicFrameLocks noChangeAspect="1"/>
            </wp:cNvGraphicFramePr>
            <a:graphic>
              <a:graphicData uri="http://schemas.openxmlformats.org/drawingml/2006/picture">
                <pic:pic>
                  <pic:nvPicPr>
                    <pic:cNvPr id="0" name=""/>
                    <pic:cNvPicPr/>
                  </pic:nvPicPr>
                  <pic:blipFill>
                    <a:blip r:embed="R711058c72d2c443f">
                      <a:extLst>
                        <a:ext xmlns:a="http://schemas.openxmlformats.org/drawingml/2006/main" uri="{28A0092B-C50C-407E-A947-70E740481C1C}">
                          <a14:useLocalDpi val="0"/>
                        </a:ext>
                      </a:extLst>
                    </a:blip>
                    <a:stretch>
                      <a:fillRect/>
                    </a:stretch>
                  </pic:blipFill>
                  <pic:spPr>
                    <a:xfrm>
                      <a:off x="0" y="0"/>
                      <a:ext cx="1518708" cy="1532452"/>
                    </a:xfrm>
                    <a:prstGeom prst="rect">
                      <a:avLst/>
                    </a:prstGeom>
                  </pic:spPr>
                </pic:pic>
              </a:graphicData>
            </a:graphic>
          </wp:inline>
        </w:drawing>
      </w:r>
    </w:p>
    <w:p w:rsidR="03B97975" w:rsidP="4FD2A34F" w:rsidRDefault="03B97975" w14:paraId="5AD24217" w14:textId="24DBA994">
      <w:pPr>
        <w:pStyle w:val="Normal"/>
        <w:jc w:val="center"/>
        <w:rPr>
          <w:b w:val="1"/>
          <w:bCs w:val="1"/>
          <w:sz w:val="32"/>
          <w:szCs w:val="32"/>
        </w:rPr>
      </w:pPr>
      <w:r w:rsidRPr="4FD2A34F" w:rsidR="03B97975">
        <w:rPr>
          <w:b w:val="1"/>
          <w:bCs w:val="1"/>
          <w:sz w:val="32"/>
          <w:szCs w:val="32"/>
        </w:rPr>
        <w:t xml:space="preserve">Master Service Plan </w:t>
      </w:r>
    </w:p>
    <w:p w:rsidR="03B97975" w:rsidP="5177E41D" w:rsidRDefault="03B97975" w14:paraId="1570FD17" w14:textId="2528556F">
      <w:pPr>
        <w:pStyle w:val="Normal"/>
        <w:jc w:val="center"/>
        <w:rPr>
          <w:b w:val="1"/>
          <w:bCs w:val="1"/>
          <w:sz w:val="32"/>
          <w:szCs w:val="32"/>
        </w:rPr>
      </w:pPr>
      <w:r w:rsidRPr="4FD2A34F" w:rsidR="03B97975">
        <w:rPr>
          <w:b w:val="1"/>
          <w:bCs w:val="1"/>
          <w:sz w:val="32"/>
          <w:szCs w:val="32"/>
        </w:rPr>
        <w:t xml:space="preserve">for </w:t>
      </w:r>
    </w:p>
    <w:p w:rsidR="03B97975" w:rsidP="5177E41D" w:rsidRDefault="03B97975" w14:paraId="5EFAB03F" w14:textId="65A5E339">
      <w:pPr>
        <w:pStyle w:val="Normal"/>
        <w:jc w:val="center"/>
        <w:rPr>
          <w:b w:val="1"/>
          <w:bCs w:val="1"/>
          <w:sz w:val="32"/>
          <w:szCs w:val="32"/>
        </w:rPr>
      </w:pPr>
      <w:r w:rsidRPr="4FD2A34F" w:rsidR="03B97975">
        <w:rPr>
          <w:b w:val="1"/>
          <w:bCs w:val="1"/>
          <w:sz w:val="32"/>
          <w:szCs w:val="32"/>
        </w:rPr>
        <w:t xml:space="preserve">Asset Inventory </w:t>
      </w:r>
      <w:r w:rsidRPr="4FD2A34F" w:rsidR="5832C9A2">
        <w:rPr>
          <w:b w:val="1"/>
          <w:bCs w:val="1"/>
          <w:sz w:val="32"/>
          <w:szCs w:val="32"/>
        </w:rPr>
        <w:t>&amp; Assessment</w:t>
      </w:r>
      <w:r w:rsidRPr="4FD2A34F" w:rsidR="03B97975">
        <w:rPr>
          <w:b w:val="1"/>
          <w:bCs w:val="1"/>
          <w:sz w:val="32"/>
          <w:szCs w:val="32"/>
        </w:rPr>
        <w:t xml:space="preserve"> Drinking Water</w:t>
      </w:r>
    </w:p>
    <w:p w:rsidR="03B97975" w:rsidP="4FD2A34F" w:rsidRDefault="03B97975" w14:paraId="5C58AF0F" w14:textId="61494987">
      <w:pPr>
        <w:pStyle w:val="Normal"/>
        <w:jc w:val="center"/>
        <w:rPr>
          <w:b w:val="1"/>
          <w:bCs w:val="1"/>
          <w:sz w:val="32"/>
          <w:szCs w:val="32"/>
        </w:rPr>
      </w:pPr>
      <w:r w:rsidRPr="4FD2A34F" w:rsidR="03B97975">
        <w:rPr>
          <w:b w:val="1"/>
          <w:bCs w:val="1"/>
          <w:sz w:val="32"/>
          <w:szCs w:val="32"/>
        </w:rPr>
        <w:t>As</w:t>
      </w:r>
      <w:r w:rsidRPr="4FD2A34F" w:rsidR="03B97975">
        <w:rPr>
          <w:b w:val="1"/>
          <w:bCs w:val="1"/>
          <w:sz w:val="32"/>
          <w:szCs w:val="32"/>
        </w:rPr>
        <w:t xml:space="preserve">set Inventory </w:t>
      </w:r>
      <w:r w:rsidRPr="4FD2A34F" w:rsidR="660C5F0A">
        <w:rPr>
          <w:b w:val="1"/>
          <w:bCs w:val="1"/>
          <w:sz w:val="32"/>
          <w:szCs w:val="32"/>
        </w:rPr>
        <w:t xml:space="preserve">&amp; </w:t>
      </w:r>
      <w:r w:rsidRPr="4FD2A34F" w:rsidR="03B97975">
        <w:rPr>
          <w:b w:val="1"/>
          <w:bCs w:val="1"/>
          <w:sz w:val="32"/>
          <w:szCs w:val="32"/>
        </w:rPr>
        <w:t>A</w:t>
      </w:r>
      <w:r w:rsidRPr="4FD2A34F" w:rsidR="7030D86B">
        <w:rPr>
          <w:b w:val="1"/>
          <w:bCs w:val="1"/>
          <w:sz w:val="32"/>
          <w:szCs w:val="32"/>
        </w:rPr>
        <w:t>ssessment</w:t>
      </w:r>
      <w:r w:rsidRPr="4FD2A34F" w:rsidR="03B97975">
        <w:rPr>
          <w:b w:val="1"/>
          <w:bCs w:val="1"/>
          <w:sz w:val="32"/>
          <w:szCs w:val="32"/>
        </w:rPr>
        <w:t xml:space="preserve"> Wastewater </w:t>
      </w:r>
    </w:p>
    <w:p w:rsidR="03B97975" w:rsidP="5177E41D" w:rsidRDefault="03B97975" w14:paraId="512255FE" w14:textId="45B27DB6">
      <w:pPr>
        <w:pStyle w:val="Normal"/>
        <w:jc w:val="center"/>
        <w:rPr>
          <w:b w:val="1"/>
          <w:bCs w:val="1"/>
          <w:sz w:val="32"/>
          <w:szCs w:val="32"/>
        </w:rPr>
      </w:pPr>
      <w:r w:rsidRPr="1413DE9A" w:rsidR="03B97975">
        <w:rPr>
          <w:b w:val="1"/>
          <w:bCs w:val="1"/>
          <w:sz w:val="32"/>
          <w:szCs w:val="32"/>
        </w:rPr>
        <w:t>Viable Utilities Reserve Wastewater</w:t>
      </w:r>
      <w:r w:rsidRPr="1413DE9A" w:rsidR="0E51B2C7">
        <w:rPr>
          <w:b w:val="1"/>
          <w:bCs w:val="1"/>
          <w:sz w:val="32"/>
          <w:szCs w:val="32"/>
        </w:rPr>
        <w:t xml:space="preserve"> Construction</w:t>
      </w:r>
    </w:p>
    <w:p w:rsidR="57BB349E" w:rsidP="1413DE9A" w:rsidRDefault="57BB349E" w14:paraId="0642A78C" w14:textId="59A54E49">
      <w:pPr>
        <w:pStyle w:val="Normal"/>
        <w:jc w:val="center"/>
        <w:rPr>
          <w:b w:val="1"/>
          <w:bCs w:val="1"/>
          <w:sz w:val="32"/>
          <w:szCs w:val="32"/>
        </w:rPr>
      </w:pPr>
      <w:r w:rsidRPr="1413DE9A" w:rsidR="57BB349E">
        <w:rPr>
          <w:b w:val="1"/>
          <w:bCs w:val="1"/>
          <w:sz w:val="32"/>
          <w:szCs w:val="32"/>
        </w:rPr>
        <w:t>---------------------------------------------------------------------------------------------</w:t>
      </w:r>
    </w:p>
    <w:p w:rsidR="0E51B2C7" w:rsidP="1A110B36" w:rsidRDefault="0E51B2C7" w14:paraId="32DDCA70" w14:textId="402F4E0E">
      <w:pPr>
        <w:jc w:val="center"/>
        <w:rPr>
          <w:rFonts w:ascii="Calibri" w:hAnsi="Calibri" w:eastAsia="Calibri" w:cs="Calibri"/>
          <w:b w:val="0"/>
          <w:bCs w:val="0"/>
          <w:i w:val="0"/>
          <w:iCs w:val="0"/>
          <w:caps w:val="0"/>
          <w:smallCaps w:val="0"/>
          <w:noProof w:val="0"/>
          <w:color w:val="000000" w:themeColor="text1" w:themeTint="FF" w:themeShade="FF"/>
          <w:sz w:val="28"/>
          <w:szCs w:val="28"/>
          <w:highlight w:val="yellow"/>
          <w:lang w:val="en-US"/>
        </w:rPr>
      </w:pPr>
      <w:r w:rsidRPr="1A110B36" w:rsidR="0E51B2C7">
        <w:rPr>
          <w:rFonts w:ascii="Calibri" w:hAnsi="Calibri" w:eastAsia="Calibri" w:cs="Calibri"/>
          <w:b w:val="1"/>
          <w:bCs w:val="1"/>
          <w:i w:val="0"/>
          <w:iCs w:val="0"/>
          <w:caps w:val="0"/>
          <w:smallCaps w:val="0"/>
          <w:noProof w:val="0"/>
          <w:color w:val="000000" w:themeColor="text1" w:themeTint="FF" w:themeShade="FF"/>
          <w:sz w:val="28"/>
          <w:szCs w:val="28"/>
          <w:highlight w:val="yellow"/>
          <w:lang w:val="en-US"/>
        </w:rPr>
        <w:t xml:space="preserve">RFQ </w:t>
      </w:r>
      <w:r w:rsidRPr="1A110B36" w:rsidR="17E00FE4">
        <w:rPr>
          <w:rFonts w:ascii="Calibri" w:hAnsi="Calibri" w:eastAsia="Calibri" w:cs="Calibri"/>
          <w:b w:val="1"/>
          <w:bCs w:val="1"/>
          <w:i w:val="0"/>
          <w:iCs w:val="0"/>
          <w:caps w:val="0"/>
          <w:smallCaps w:val="0"/>
          <w:noProof w:val="0"/>
          <w:color w:val="000000" w:themeColor="text1" w:themeTint="FF" w:themeShade="FF"/>
          <w:sz w:val="28"/>
          <w:szCs w:val="28"/>
          <w:highlight w:val="yellow"/>
          <w:lang w:val="en-US"/>
        </w:rPr>
        <w:t xml:space="preserve">EXTENSION </w:t>
      </w:r>
      <w:r w:rsidRPr="1A110B36" w:rsidR="0E51B2C7">
        <w:rPr>
          <w:rFonts w:ascii="Calibri" w:hAnsi="Calibri" w:eastAsia="Calibri" w:cs="Calibri"/>
          <w:b w:val="1"/>
          <w:bCs w:val="1"/>
          <w:i w:val="0"/>
          <w:iCs w:val="0"/>
          <w:caps w:val="0"/>
          <w:smallCaps w:val="0"/>
          <w:noProof w:val="0"/>
          <w:color w:val="000000" w:themeColor="text1" w:themeTint="FF" w:themeShade="FF"/>
          <w:sz w:val="28"/>
          <w:szCs w:val="28"/>
          <w:highlight w:val="yellow"/>
          <w:lang w:val="en-US"/>
        </w:rPr>
        <w:t>Issue Date:</w:t>
      </w:r>
      <w:r w:rsidRPr="1A110B36" w:rsidR="0E51B2C7">
        <w:rPr>
          <w:rFonts w:ascii="Calibri" w:hAnsi="Calibri" w:eastAsia="Calibri" w:cs="Calibri"/>
          <w:b w:val="1"/>
          <w:bCs w:val="1"/>
          <w:i w:val="0"/>
          <w:iCs w:val="0"/>
          <w:caps w:val="0"/>
          <w:smallCaps w:val="0"/>
          <w:noProof w:val="0"/>
          <w:color w:val="000000" w:themeColor="text1" w:themeTint="FF" w:themeShade="FF"/>
          <w:sz w:val="28"/>
          <w:szCs w:val="28"/>
          <w:highlight w:val="yellow"/>
          <w:lang w:val="en-US"/>
        </w:rPr>
        <w:t xml:space="preserve"> </w:t>
      </w:r>
      <w:r w:rsidRPr="1A110B36" w:rsidR="5F3BD258">
        <w:rPr>
          <w:rFonts w:ascii="Calibri" w:hAnsi="Calibri" w:eastAsia="Calibri" w:cs="Calibri"/>
          <w:b w:val="0"/>
          <w:bCs w:val="0"/>
          <w:i w:val="0"/>
          <w:iCs w:val="0"/>
          <w:caps w:val="0"/>
          <w:smallCaps w:val="0"/>
          <w:noProof w:val="0"/>
          <w:color w:val="000000" w:themeColor="text1" w:themeTint="FF" w:themeShade="FF"/>
          <w:sz w:val="28"/>
          <w:szCs w:val="28"/>
          <w:highlight w:val="yellow"/>
          <w:lang w:val="en-US"/>
        </w:rPr>
        <w:t xml:space="preserve">April </w:t>
      </w:r>
      <w:r w:rsidRPr="1A110B36" w:rsidR="458E4519">
        <w:rPr>
          <w:rFonts w:ascii="Calibri" w:hAnsi="Calibri" w:eastAsia="Calibri" w:cs="Calibri"/>
          <w:b w:val="0"/>
          <w:bCs w:val="0"/>
          <w:i w:val="0"/>
          <w:iCs w:val="0"/>
          <w:caps w:val="0"/>
          <w:smallCaps w:val="0"/>
          <w:noProof w:val="0"/>
          <w:color w:val="000000" w:themeColor="text1" w:themeTint="FF" w:themeShade="FF"/>
          <w:sz w:val="28"/>
          <w:szCs w:val="28"/>
          <w:highlight w:val="yellow"/>
          <w:lang w:val="en-US"/>
        </w:rPr>
        <w:t>29</w:t>
      </w:r>
      <w:r w:rsidRPr="1A110B36" w:rsidR="458E4519">
        <w:rPr>
          <w:rFonts w:ascii="Calibri" w:hAnsi="Calibri" w:eastAsia="Calibri" w:cs="Calibri"/>
          <w:b w:val="0"/>
          <w:bCs w:val="0"/>
          <w:i w:val="0"/>
          <w:iCs w:val="0"/>
          <w:caps w:val="0"/>
          <w:smallCaps w:val="0"/>
          <w:noProof w:val="0"/>
          <w:color w:val="000000" w:themeColor="text1" w:themeTint="FF" w:themeShade="FF"/>
          <w:sz w:val="28"/>
          <w:szCs w:val="28"/>
          <w:highlight w:val="yellow"/>
          <w:vertAlign w:val="superscript"/>
          <w:lang w:val="en-US"/>
        </w:rPr>
        <w:t>th</w:t>
      </w:r>
      <w:r w:rsidRPr="1A110B36" w:rsidR="458E4519">
        <w:rPr>
          <w:rFonts w:ascii="Calibri" w:hAnsi="Calibri" w:eastAsia="Calibri" w:cs="Calibri"/>
          <w:b w:val="0"/>
          <w:bCs w:val="0"/>
          <w:i w:val="0"/>
          <w:iCs w:val="0"/>
          <w:caps w:val="0"/>
          <w:smallCaps w:val="0"/>
          <w:noProof w:val="0"/>
          <w:color w:val="000000" w:themeColor="text1" w:themeTint="FF" w:themeShade="FF"/>
          <w:sz w:val="28"/>
          <w:szCs w:val="28"/>
          <w:highlight w:val="yellow"/>
          <w:lang w:val="en-US"/>
        </w:rPr>
        <w:t>, 2025</w:t>
      </w:r>
    </w:p>
    <w:p w:rsidR="0E51B2C7" w:rsidP="1A110B36" w:rsidRDefault="0E51B2C7" w14:paraId="70B08E96" w14:textId="1BA1E776">
      <w:pPr>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8"/>
          <w:szCs w:val="28"/>
          <w:highlight w:val="yellow"/>
          <w:lang w:val="en-US"/>
        </w:rPr>
      </w:pPr>
      <w:r w:rsidRPr="1A110B36" w:rsidR="0E51B2C7">
        <w:rPr>
          <w:rFonts w:ascii="Calibri" w:hAnsi="Calibri" w:eastAsia="Calibri" w:cs="Calibri"/>
          <w:b w:val="1"/>
          <w:bCs w:val="1"/>
          <w:i w:val="0"/>
          <w:iCs w:val="0"/>
          <w:caps w:val="0"/>
          <w:smallCaps w:val="0"/>
          <w:noProof w:val="0"/>
          <w:color w:val="000000" w:themeColor="text1" w:themeTint="FF" w:themeShade="FF"/>
          <w:sz w:val="28"/>
          <w:szCs w:val="28"/>
          <w:highlight w:val="yellow"/>
          <w:lang w:val="en-US"/>
        </w:rPr>
        <w:t xml:space="preserve">Proposal Due Date: </w:t>
      </w:r>
      <w:r w:rsidRPr="1A110B36" w:rsidR="5900484F">
        <w:rPr>
          <w:rFonts w:ascii="Calibri" w:hAnsi="Calibri" w:eastAsia="Calibri" w:cs="Calibri"/>
          <w:b w:val="1"/>
          <w:bCs w:val="1"/>
          <w:i w:val="0"/>
          <w:iCs w:val="0"/>
          <w:caps w:val="0"/>
          <w:smallCaps w:val="0"/>
          <w:noProof w:val="0"/>
          <w:color w:val="000000" w:themeColor="text1" w:themeTint="FF" w:themeShade="FF"/>
          <w:sz w:val="28"/>
          <w:szCs w:val="28"/>
          <w:highlight w:val="yellow"/>
          <w:lang w:val="en-US"/>
        </w:rPr>
        <w:t xml:space="preserve">Tuesday </w:t>
      </w:r>
      <w:r w:rsidRPr="1A110B36" w:rsidR="608301AE">
        <w:rPr>
          <w:rFonts w:ascii="Calibri" w:hAnsi="Calibri" w:eastAsia="Calibri" w:cs="Calibri"/>
          <w:b w:val="0"/>
          <w:bCs w:val="0"/>
          <w:i w:val="0"/>
          <w:iCs w:val="0"/>
          <w:caps w:val="0"/>
          <w:smallCaps w:val="0"/>
          <w:noProof w:val="0"/>
          <w:color w:val="000000" w:themeColor="text1" w:themeTint="FF" w:themeShade="FF"/>
          <w:sz w:val="28"/>
          <w:szCs w:val="28"/>
          <w:highlight w:val="yellow"/>
          <w:lang w:val="en-US"/>
        </w:rPr>
        <w:t xml:space="preserve">May </w:t>
      </w:r>
      <w:r w:rsidRPr="1A110B36" w:rsidR="66660B1F">
        <w:rPr>
          <w:rFonts w:ascii="Calibri" w:hAnsi="Calibri" w:eastAsia="Calibri" w:cs="Calibri"/>
          <w:b w:val="0"/>
          <w:bCs w:val="0"/>
          <w:i w:val="0"/>
          <w:iCs w:val="0"/>
          <w:caps w:val="0"/>
          <w:smallCaps w:val="0"/>
          <w:noProof w:val="0"/>
          <w:color w:val="000000" w:themeColor="text1" w:themeTint="FF" w:themeShade="FF"/>
          <w:sz w:val="28"/>
          <w:szCs w:val="28"/>
          <w:highlight w:val="yellow"/>
          <w:lang w:val="en-US"/>
        </w:rPr>
        <w:t>6</w:t>
      </w:r>
      <w:r w:rsidRPr="1A110B36" w:rsidR="608301AE">
        <w:rPr>
          <w:rFonts w:ascii="Calibri" w:hAnsi="Calibri" w:eastAsia="Calibri" w:cs="Calibri"/>
          <w:b w:val="0"/>
          <w:bCs w:val="0"/>
          <w:i w:val="0"/>
          <w:iCs w:val="0"/>
          <w:caps w:val="0"/>
          <w:smallCaps w:val="0"/>
          <w:noProof w:val="0"/>
          <w:color w:val="000000" w:themeColor="text1" w:themeTint="FF" w:themeShade="FF"/>
          <w:sz w:val="28"/>
          <w:szCs w:val="28"/>
          <w:highlight w:val="yellow"/>
          <w:vertAlign w:val="superscript"/>
          <w:lang w:val="en-US"/>
        </w:rPr>
        <w:t>th</w:t>
      </w:r>
      <w:r w:rsidRPr="1A110B36" w:rsidR="608301AE">
        <w:rPr>
          <w:rFonts w:ascii="Calibri" w:hAnsi="Calibri" w:eastAsia="Calibri" w:cs="Calibri"/>
          <w:b w:val="0"/>
          <w:bCs w:val="0"/>
          <w:i w:val="0"/>
          <w:iCs w:val="0"/>
          <w:caps w:val="0"/>
          <w:smallCaps w:val="0"/>
          <w:noProof w:val="0"/>
          <w:color w:val="000000" w:themeColor="text1" w:themeTint="FF" w:themeShade="FF"/>
          <w:sz w:val="28"/>
          <w:szCs w:val="28"/>
          <w:highlight w:val="yellow"/>
          <w:lang w:val="en-US"/>
        </w:rPr>
        <w:t>, 2025</w:t>
      </w:r>
    </w:p>
    <w:p w:rsidR="5DF333E7" w:rsidP="4FD2A34F" w:rsidRDefault="5DF333E7" w14:paraId="73872DF5" w14:textId="39FF5C9C">
      <w:pPr>
        <w:pStyle w:val="Normal"/>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8"/>
          <w:szCs w:val="28"/>
          <w:lang w:val="en-US"/>
        </w:rPr>
      </w:pPr>
      <w:r w:rsidRPr="4FD2A34F" w:rsidR="5DF333E7">
        <w:rPr>
          <w:rFonts w:ascii="Calibri" w:hAnsi="Calibri" w:eastAsia="Calibri" w:cs="Calibri"/>
          <w:b w:val="1"/>
          <w:bCs w:val="1"/>
          <w:i w:val="0"/>
          <w:iCs w:val="0"/>
          <w:caps w:val="0"/>
          <w:smallCaps w:val="0"/>
          <w:noProof w:val="0"/>
          <w:color w:val="000000" w:themeColor="text1" w:themeTint="FF" w:themeShade="FF"/>
          <w:sz w:val="28"/>
          <w:szCs w:val="28"/>
          <w:lang w:val="en-US"/>
        </w:rPr>
        <w:t xml:space="preserve">Project Period: </w:t>
      </w:r>
      <w:r w:rsidRPr="4FD2A34F" w:rsidR="52F3C63A">
        <w:rPr>
          <w:rFonts w:ascii="Calibri" w:hAnsi="Calibri" w:eastAsia="Calibri" w:cs="Calibri"/>
          <w:b w:val="0"/>
          <w:bCs w:val="0"/>
          <w:i w:val="0"/>
          <w:iCs w:val="0"/>
          <w:caps w:val="0"/>
          <w:smallCaps w:val="0"/>
          <w:noProof w:val="0"/>
          <w:color w:val="000000" w:themeColor="text1" w:themeTint="FF" w:themeShade="FF"/>
          <w:sz w:val="28"/>
          <w:szCs w:val="28"/>
          <w:lang w:val="en-US"/>
        </w:rPr>
        <w:t>22 months</w:t>
      </w:r>
    </w:p>
    <w:p w:rsidR="0E51B2C7" w:rsidP="4FD2A34F" w:rsidRDefault="0E51B2C7" w14:paraId="0D9982EE" w14:textId="1279ACC8">
      <w:pPr>
        <w:spacing w:before="0" w:beforeAutospacing="off" w:after="160" w:afterAutospacing="off" w:line="240" w:lineRule="auto"/>
        <w:ind w:left="720" w:right="0" w:firstLine="0"/>
        <w:contextualSpacing/>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4FD2A34F" w:rsidR="0E51B2C7">
        <w:rPr>
          <w:rFonts w:ascii="Calibri" w:hAnsi="Calibri" w:eastAsia="Calibri" w:cs="Calibri"/>
          <w:b w:val="1"/>
          <w:bCs w:val="1"/>
          <w:i w:val="0"/>
          <w:iCs w:val="0"/>
          <w:caps w:val="0"/>
          <w:smallCaps w:val="0"/>
          <w:noProof w:val="0"/>
          <w:color w:val="000000" w:themeColor="text1" w:themeTint="FF" w:themeShade="FF"/>
          <w:sz w:val="28"/>
          <w:szCs w:val="28"/>
          <w:lang w:val="en-US"/>
        </w:rPr>
        <w:t>RFQ Contact</w:t>
      </w:r>
      <w:r w:rsidRPr="4FD2A34F" w:rsidR="0E51B2C7">
        <w:rPr>
          <w:rFonts w:ascii="Calibri" w:hAnsi="Calibri" w:eastAsia="Calibri" w:cs="Calibri"/>
          <w:b w:val="0"/>
          <w:bCs w:val="0"/>
          <w:i w:val="0"/>
          <w:iCs w:val="0"/>
          <w:caps w:val="0"/>
          <w:smallCaps w:val="0"/>
          <w:noProof w:val="0"/>
          <w:color w:val="000000" w:themeColor="text1" w:themeTint="FF" w:themeShade="FF"/>
          <w:sz w:val="28"/>
          <w:szCs w:val="28"/>
          <w:lang w:val="en-US"/>
        </w:rPr>
        <w:t>: Hope Stuart, Environmental Planner PTRC</w:t>
      </w:r>
    </w:p>
    <w:p w:rsidR="0E51B2C7" w:rsidP="4FD2A34F" w:rsidRDefault="0E51B2C7" w14:paraId="15451CF5" w14:textId="389BB6CB">
      <w:pPr>
        <w:spacing w:before="0" w:beforeAutospacing="off" w:after="160" w:afterAutospacing="off" w:line="240" w:lineRule="auto"/>
        <w:ind w:left="0" w:right="0"/>
        <w:contextualSpacing/>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4FD2A34F" w:rsidR="0E51B2C7">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Email</w:t>
      </w:r>
      <w:r w:rsidRPr="4FD2A34F" w:rsidR="0E51B2C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hyperlink r:id="R98938a7262b045b8">
        <w:r w:rsidRPr="4FD2A34F" w:rsidR="0E51B2C7">
          <w:rPr>
            <w:rStyle w:val="Hyperlink"/>
            <w:rFonts w:ascii="Calibri" w:hAnsi="Calibri" w:eastAsia="Calibri" w:cs="Calibri"/>
            <w:b w:val="0"/>
            <w:bCs w:val="0"/>
            <w:i w:val="0"/>
            <w:iCs w:val="0"/>
            <w:caps w:val="0"/>
            <w:smallCaps w:val="0"/>
            <w:strike w:val="0"/>
            <w:dstrike w:val="0"/>
            <w:noProof w:val="0"/>
            <w:sz w:val="28"/>
            <w:szCs w:val="28"/>
            <w:lang w:val="en-US"/>
          </w:rPr>
          <w:t>hstuart@ptrc.org</w:t>
        </w:r>
      </w:hyperlink>
    </w:p>
    <w:p w:rsidR="0E51B2C7" w:rsidP="4FD2A34F" w:rsidRDefault="0E51B2C7" w14:paraId="7F366B73" w14:textId="3E46BED0">
      <w:pPr>
        <w:spacing w:before="0" w:beforeAutospacing="off" w:after="160" w:afterAutospacing="off" w:line="240" w:lineRule="auto"/>
        <w:ind w:left="0" w:right="0"/>
        <w:contextualSpacing/>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4FD2A34F" w:rsidR="0E51B2C7">
        <w:rPr>
          <w:rFonts w:ascii="Calibri" w:hAnsi="Calibri" w:eastAsia="Calibri" w:cs="Calibri"/>
          <w:b w:val="1"/>
          <w:bCs w:val="1"/>
          <w:i w:val="0"/>
          <w:iCs w:val="0"/>
          <w:caps w:val="0"/>
          <w:smallCaps w:val="0"/>
          <w:noProof w:val="0"/>
          <w:color w:val="000000" w:themeColor="text1" w:themeTint="FF" w:themeShade="FF"/>
          <w:sz w:val="28"/>
          <w:szCs w:val="28"/>
          <w:lang w:val="en-US"/>
        </w:rPr>
        <w:t>Phone</w:t>
      </w:r>
      <w:r w:rsidRPr="4FD2A34F" w:rsidR="0E51B2C7">
        <w:rPr>
          <w:rFonts w:ascii="Calibri" w:hAnsi="Calibri" w:eastAsia="Calibri" w:cs="Calibri"/>
          <w:b w:val="0"/>
          <w:bCs w:val="0"/>
          <w:i w:val="0"/>
          <w:iCs w:val="0"/>
          <w:caps w:val="0"/>
          <w:smallCaps w:val="0"/>
          <w:noProof w:val="0"/>
          <w:color w:val="000000" w:themeColor="text1" w:themeTint="FF" w:themeShade="FF"/>
          <w:sz w:val="28"/>
          <w:szCs w:val="28"/>
          <w:lang w:val="en-US"/>
        </w:rPr>
        <w:t>: 336-904-0300</w:t>
      </w:r>
    </w:p>
    <w:p w:rsidR="4FD2A34F" w:rsidP="4FD2A34F" w:rsidRDefault="4FD2A34F" w14:paraId="73B9070D" w14:textId="249DA86D">
      <w:pPr>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w:rsidR="1FD78E98" w:rsidP="1413DE9A" w:rsidRDefault="1FD78E98" w14:paraId="5EF3C0DE" w14:textId="57E77198">
      <w:pPr>
        <w:spacing w:after="200" w:line="240" w:lineRule="auto"/>
        <w:ind w:left="360"/>
        <w:rPr>
          <w:rFonts w:ascii="Calibri" w:hAnsi="Calibri" w:eastAsia="Calibri" w:cs="Calibri"/>
          <w:i w:val="1"/>
          <w:iCs w:val="1"/>
          <w:noProof w:val="0"/>
          <w:sz w:val="24"/>
          <w:szCs w:val="24"/>
          <w:lang w:val="en-US"/>
        </w:rPr>
      </w:pPr>
      <w:r w:rsidRPr="1413DE9A" w:rsidR="1FD78E98">
        <w:rPr>
          <w:rFonts w:ascii="Calibri" w:hAnsi="Calibri" w:eastAsia="Calibri" w:cs="Calibri"/>
          <w:b w:val="0"/>
          <w:bCs w:val="0"/>
          <w:i w:val="1"/>
          <w:iCs w:val="1"/>
          <w:caps w:val="0"/>
          <w:smallCaps w:val="0"/>
          <w:noProof w:val="0"/>
          <w:color w:val="000000" w:themeColor="text1" w:themeTint="FF" w:themeShade="FF"/>
          <w:sz w:val="24"/>
          <w:szCs w:val="24"/>
          <w:lang w:val="en-US"/>
        </w:rPr>
        <w:t>IF YOU NEED ANY REASONABLE ACCOMMODATION FOR ANY TYPE OF DISABILITY IN ORDER TO PARTICIPATE IN THE PROCUREMENT, PLEASE CONTACT THE PIEDMONT TRIAD REGIONAL COUNCIL AS SOON AS POSSIBLE</w:t>
      </w:r>
    </w:p>
    <w:p w:rsidR="1413DE9A" w:rsidP="1413DE9A" w:rsidRDefault="1413DE9A" w14:paraId="6E9F929C" w14:textId="6BFD6688">
      <w:pPr>
        <w:spacing w:before="0" w:beforeAutospacing="off" w:after="160" w:afterAutospacing="off" w:line="259" w:lineRule="auto"/>
        <w:ind w:left="0" w:right="0"/>
        <w:jc w:val="center"/>
        <w:rPr>
          <w:rFonts w:ascii="Calibri" w:hAnsi="Calibri" w:eastAsia="Calibri" w:cs="Calibri"/>
          <w:b w:val="0"/>
          <w:bCs w:val="0"/>
          <w:i w:val="1"/>
          <w:iCs w:val="1"/>
          <w:caps w:val="0"/>
          <w:smallCaps w:val="0"/>
          <w:noProof w:val="0"/>
          <w:color w:val="000000" w:themeColor="text1" w:themeTint="FF" w:themeShade="FF"/>
          <w:sz w:val="24"/>
          <w:szCs w:val="24"/>
          <w:lang w:val="en-US"/>
        </w:rPr>
      </w:pPr>
    </w:p>
    <w:p w:rsidR="4FD2A34F" w:rsidP="4FD2A34F" w:rsidRDefault="4FD2A34F" w14:paraId="3B4773E3" w14:textId="19E8E877">
      <w:pPr>
        <w:pStyle w:val="Normal"/>
        <w:jc w:val="center"/>
        <w:rPr>
          <w:b w:val="1"/>
          <w:bCs w:val="1"/>
          <w:sz w:val="32"/>
          <w:szCs w:val="32"/>
        </w:rPr>
      </w:pPr>
    </w:p>
    <w:p w:rsidR="4FD2A34F" w:rsidP="4FD2A34F" w:rsidRDefault="4FD2A34F" w14:paraId="04B90317" w14:textId="058D6F92">
      <w:pPr>
        <w:pStyle w:val="Normal"/>
        <w:jc w:val="center"/>
        <w:rPr>
          <w:b w:val="1"/>
          <w:bCs w:val="1"/>
          <w:sz w:val="32"/>
          <w:szCs w:val="32"/>
        </w:rPr>
      </w:pPr>
    </w:p>
    <w:p w:rsidR="4FD2A34F" w:rsidP="4FD2A34F" w:rsidRDefault="4FD2A34F" w14:paraId="26329D51" w14:textId="054BEA2F">
      <w:pPr>
        <w:pStyle w:val="Normal"/>
        <w:jc w:val="center"/>
        <w:rPr>
          <w:b w:val="1"/>
          <w:bCs w:val="1"/>
          <w:sz w:val="32"/>
          <w:szCs w:val="32"/>
        </w:rPr>
      </w:pPr>
    </w:p>
    <w:p w:rsidR="0E51B2C7" w:rsidP="4FD2A34F" w:rsidRDefault="0E51B2C7" w14:paraId="78329B67" w14:textId="13743F41">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4FD2A34F" w:rsidR="0E51B2C7">
        <w:rPr>
          <w:rFonts w:ascii="Calibri" w:hAnsi="Calibri" w:eastAsia="Calibri" w:cs="Calibri"/>
          <w:b w:val="1"/>
          <w:bCs w:val="1"/>
          <w:i w:val="0"/>
          <w:iCs w:val="0"/>
          <w:caps w:val="0"/>
          <w:smallCaps w:val="0"/>
          <w:noProof w:val="0"/>
          <w:color w:val="000000" w:themeColor="text1" w:themeTint="FF" w:themeShade="FF"/>
          <w:sz w:val="28"/>
          <w:szCs w:val="28"/>
          <w:lang w:val="en-US"/>
        </w:rPr>
        <w:t>GENERAL</w:t>
      </w:r>
    </w:p>
    <w:p w:rsidR="0E51B2C7" w:rsidP="4FD2A34F" w:rsidRDefault="0E51B2C7" w14:paraId="318F5984" w14:textId="7A407618">
      <w:pPr>
        <w:pStyle w:val="Normal"/>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Town of Milton in partnership with the Piedmont Triad Regional Council is seeking proposals from qualified firms to provide </w:t>
      </w:r>
      <w:r w:rsidRPr="4FD2A34F" w:rsidR="15960792">
        <w:rPr>
          <w:rFonts w:ascii="Calibri" w:hAnsi="Calibri" w:eastAsia="Calibri" w:cs="Calibri"/>
          <w:b w:val="0"/>
          <w:bCs w:val="0"/>
          <w:i w:val="0"/>
          <w:iCs w:val="0"/>
          <w:caps w:val="0"/>
          <w:smallCaps w:val="0"/>
          <w:noProof w:val="0"/>
          <w:color w:val="000000" w:themeColor="text1" w:themeTint="FF" w:themeShade="FF"/>
          <w:sz w:val="24"/>
          <w:szCs w:val="24"/>
          <w:lang w:val="en-US"/>
        </w:rPr>
        <w:t>Engineering Services to complete three upcoming grant</w:t>
      </w:r>
      <w:r w:rsidRPr="4FD2A34F" w:rsidR="05FFFEB3">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4FD2A34F" w:rsidR="1596079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award</w:t>
      </w:r>
      <w:r w:rsidRPr="4FD2A34F" w:rsidR="24256D5B">
        <w:rPr>
          <w:rFonts w:ascii="Calibri" w:hAnsi="Calibri" w:eastAsia="Calibri" w:cs="Calibri"/>
          <w:b w:val="0"/>
          <w:bCs w:val="0"/>
          <w:i w:val="0"/>
          <w:iCs w:val="0"/>
          <w:caps w:val="0"/>
          <w:smallCaps w:val="0"/>
          <w:noProof w:val="0"/>
          <w:color w:val="000000" w:themeColor="text1" w:themeTint="FF" w:themeShade="FF"/>
          <w:sz w:val="24"/>
          <w:szCs w:val="24"/>
          <w:lang w:val="en-US"/>
        </w:rPr>
        <w:t>ed</w:t>
      </w:r>
      <w:r w:rsidRPr="4FD2A34F" w:rsidR="05F2078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FD2A34F" w:rsidR="2D544BBE">
        <w:rPr>
          <w:rFonts w:ascii="Calibri" w:hAnsi="Calibri" w:eastAsia="Calibri" w:cs="Calibri"/>
          <w:b w:val="0"/>
          <w:bCs w:val="0"/>
          <w:i w:val="0"/>
          <w:iCs w:val="0"/>
          <w:caps w:val="0"/>
          <w:smallCaps w:val="0"/>
          <w:noProof w:val="0"/>
          <w:color w:val="000000" w:themeColor="text1" w:themeTint="FF" w:themeShade="FF"/>
          <w:sz w:val="24"/>
          <w:szCs w:val="24"/>
          <w:lang w:val="en-US"/>
        </w:rPr>
        <w:t>by</w:t>
      </w:r>
      <w:r w:rsidRPr="4FD2A34F" w:rsidR="05F2078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North Carolina Department of Environmental Quality</w:t>
      </w:r>
      <w:r w:rsidRPr="4FD2A34F" w:rsidR="1596079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Asset Inventory and Assessment (AIA) </w:t>
      </w:r>
      <w:r w:rsidRPr="4FD2A34F" w:rsidR="22A8273A">
        <w:rPr>
          <w:rFonts w:ascii="Calibri" w:hAnsi="Calibri" w:eastAsia="Calibri" w:cs="Calibri"/>
          <w:b w:val="0"/>
          <w:bCs w:val="0"/>
          <w:i w:val="0"/>
          <w:iCs w:val="0"/>
          <w:caps w:val="0"/>
          <w:smallCaps w:val="0"/>
          <w:noProof w:val="0"/>
          <w:color w:val="000000" w:themeColor="text1" w:themeTint="FF" w:themeShade="FF"/>
          <w:sz w:val="24"/>
          <w:szCs w:val="24"/>
          <w:lang w:val="en-US"/>
        </w:rPr>
        <w:t>fo</w:t>
      </w: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r Drinking Water System</w:t>
      </w:r>
      <w:r w:rsidRPr="4FD2A34F" w:rsidR="2CA159E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Asset Inventory and Assessment (AIA) </w:t>
      </w:r>
      <w:r w:rsidRPr="4FD2A34F" w:rsidR="12B2078E">
        <w:rPr>
          <w:rFonts w:ascii="Calibri" w:hAnsi="Calibri" w:eastAsia="Calibri" w:cs="Calibri"/>
          <w:b w:val="0"/>
          <w:bCs w:val="0"/>
          <w:i w:val="0"/>
          <w:iCs w:val="0"/>
          <w:caps w:val="0"/>
          <w:smallCaps w:val="0"/>
          <w:noProof w:val="0"/>
          <w:color w:val="000000" w:themeColor="text1" w:themeTint="FF" w:themeShade="FF"/>
          <w:sz w:val="24"/>
          <w:szCs w:val="24"/>
          <w:lang w:val="en-US"/>
        </w:rPr>
        <w:t>for</w:t>
      </w:r>
      <w:r w:rsidRPr="4FD2A34F" w:rsidR="2CA159E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Wastewater </w:t>
      </w:r>
      <w:r w:rsidRPr="4FD2A34F" w:rsidR="26885A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include </w:t>
      </w:r>
      <w:r w:rsidRPr="4FD2A34F" w:rsidR="3FEB24A6">
        <w:rPr>
          <w:rFonts w:ascii="Calibri" w:hAnsi="Calibri" w:eastAsia="Calibri" w:cs="Calibri"/>
          <w:b w:val="0"/>
          <w:bCs w:val="0"/>
          <w:i w:val="0"/>
          <w:iCs w:val="0"/>
          <w:caps w:val="0"/>
          <w:smallCaps w:val="0"/>
          <w:noProof w:val="0"/>
          <w:color w:val="000000" w:themeColor="text1" w:themeTint="FF" w:themeShade="FF"/>
          <w:sz w:val="24"/>
          <w:szCs w:val="24"/>
          <w:lang w:val="en-US"/>
        </w:rPr>
        <w:t>E</w:t>
      </w:r>
      <w:r w:rsidRPr="4FD2A34F" w:rsidR="2CA159E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ngineering and </w:t>
      </w:r>
      <w:r w:rsidRPr="4FD2A34F" w:rsidR="4CC009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Construction </w:t>
      </w:r>
      <w:r w:rsidRPr="4FD2A34F" w:rsidR="2CA159E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services for </w:t>
      </w:r>
      <w:r w:rsidRPr="4FD2A34F" w:rsidR="3E898A68">
        <w:rPr>
          <w:rFonts w:ascii="Calibri" w:hAnsi="Calibri" w:eastAsia="Calibri" w:cs="Calibri"/>
          <w:b w:val="0"/>
          <w:bCs w:val="0"/>
          <w:i w:val="0"/>
          <w:iCs w:val="0"/>
          <w:caps w:val="0"/>
          <w:smallCaps w:val="0"/>
          <w:noProof w:val="0"/>
          <w:color w:val="000000" w:themeColor="text1" w:themeTint="FF" w:themeShade="FF"/>
          <w:sz w:val="24"/>
          <w:szCs w:val="24"/>
          <w:lang w:val="en-US"/>
        </w:rPr>
        <w:t>a</w:t>
      </w:r>
      <w:r w:rsidRPr="4FD2A34F" w:rsidR="128D499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Viable Utility Reserve </w:t>
      </w:r>
      <w:r w:rsidRPr="4FD2A34F" w:rsidR="6577522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(VUR) </w:t>
      </w:r>
      <w:r w:rsidRPr="4FD2A34F" w:rsidR="0895FA3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project for their wastewater system. </w:t>
      </w:r>
      <w:r w:rsidRPr="4FD2A34F" w:rsidR="1B2FCEB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These projects are essential for </w:t>
      </w:r>
      <w:r w:rsidRPr="4FD2A34F" w:rsidR="1B2FCEBD">
        <w:rPr>
          <w:rFonts w:ascii="Calibri" w:hAnsi="Calibri" w:eastAsia="Calibri" w:cs="Calibri"/>
          <w:b w:val="0"/>
          <w:bCs w:val="0"/>
          <w:i w:val="0"/>
          <w:iCs w:val="0"/>
          <w:caps w:val="0"/>
          <w:smallCaps w:val="0"/>
          <w:noProof w:val="0"/>
          <w:color w:val="000000" w:themeColor="text1" w:themeTint="FF" w:themeShade="FF"/>
          <w:sz w:val="24"/>
          <w:szCs w:val="24"/>
          <w:lang w:val="en-US"/>
        </w:rPr>
        <w:t>identifying</w:t>
      </w:r>
      <w:r w:rsidRPr="4FD2A34F" w:rsidR="1B2FCEB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vulnerabilities and creating a sustainable plan to address them. By thoroughly assessing the current state of the system, the AIA’s will enable the development of a comprehensive strategy that ensures the continuity and safety of Milton’s drinking water services. </w:t>
      </w:r>
      <w:r w:rsidRPr="4FD2A34F" w:rsidR="067D00F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VUR will involve the rehabilitation and replacement of existing public wastewater infrastructure. </w:t>
      </w:r>
      <w:r w:rsidRPr="4FD2A34F" w:rsidR="1B2FCEB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Addressing these challenges will be crucial for ensuring long-term sustainability, regulatory compliance and protect the health and well-being of Milton’s residents. </w:t>
      </w:r>
    </w:p>
    <w:p w:rsidR="0E51B2C7" w:rsidP="4FD2A34F" w:rsidRDefault="0E51B2C7" w14:paraId="60499707" w14:textId="247ED1C6">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8"/>
          <w:szCs w:val="28"/>
          <w:lang w:val="en-US"/>
        </w:rPr>
      </w:pPr>
      <w:r w:rsidRPr="4FD2A34F" w:rsidR="0E51B2C7">
        <w:rPr>
          <w:rFonts w:ascii="Calibri" w:hAnsi="Calibri" w:eastAsia="Calibri" w:cs="Calibri"/>
          <w:b w:val="1"/>
          <w:bCs w:val="1"/>
          <w:i w:val="0"/>
          <w:iCs w:val="0"/>
          <w:caps w:val="0"/>
          <w:smallCaps w:val="0"/>
          <w:noProof w:val="0"/>
          <w:color w:val="000000" w:themeColor="text1" w:themeTint="FF" w:themeShade="FF"/>
          <w:sz w:val="28"/>
          <w:szCs w:val="28"/>
          <w:lang w:val="en-US"/>
        </w:rPr>
        <w:t>BACKGROUND INFORMATION</w:t>
      </w:r>
    </w:p>
    <w:p w:rsidR="0E51B2C7" w:rsidP="54766CB2" w:rsidRDefault="0E51B2C7" w14:paraId="6816F562" w14:textId="7FB45A8A">
      <w:pPr>
        <w:pStyle w:val="Normal"/>
        <w:suppressLineNumbers w:val="0"/>
        <w:bidi w:val="0"/>
        <w:spacing w:before="240" w:beforeAutospacing="off" w:after="24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Town of Milton's drinking water </w:t>
      </w:r>
      <w:r w:rsidRPr="54766CB2" w:rsidR="6C0BF57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wastewater </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system</w:t>
      </w:r>
      <w:r w:rsidRPr="54766CB2" w:rsidR="077077EA">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4766CB2" w:rsidR="2385B85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are </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facing three significant challenges that jeopardize its sustainability and reliability over the next five years. The </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first and foremost</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challenge is the </w:t>
      </w:r>
      <w:r w:rsidRPr="54766CB2" w:rsidR="0E51B2C7">
        <w:rPr>
          <w:rFonts w:ascii="Calibri" w:hAnsi="Calibri" w:eastAsia="Calibri" w:cs="Calibri"/>
          <w:b w:val="0"/>
          <w:bCs w:val="0"/>
          <w:i w:val="1"/>
          <w:iCs w:val="1"/>
          <w:caps w:val="0"/>
          <w:smallCaps w:val="0"/>
          <w:noProof w:val="0"/>
          <w:color w:val="000000" w:themeColor="text1" w:themeTint="FF" w:themeShade="FF"/>
          <w:sz w:val="24"/>
          <w:szCs w:val="24"/>
          <w:lang w:val="en-US"/>
        </w:rPr>
        <w:t>Age of Infrastructure and Risk of Infrastructure Failure</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Much of the system’s core infrastructure is showing advanced signs of wear and deterioration. These aging components are increasingly prone to frequent breakdowns, raising the risk of catastrophic failures that could disrupt water services and lead to costly emergency repairs. The Town of Milton has previously engaged in asset management and capital planning efforts for its drinking </w:t>
      </w:r>
      <w:r w:rsidRPr="54766CB2" w:rsidR="2D3A917F">
        <w:rPr>
          <w:rFonts w:ascii="Calibri" w:hAnsi="Calibri" w:eastAsia="Calibri" w:cs="Calibri"/>
          <w:b w:val="0"/>
          <w:bCs w:val="0"/>
          <w:i w:val="0"/>
          <w:iCs w:val="0"/>
          <w:caps w:val="0"/>
          <w:smallCaps w:val="0"/>
          <w:noProof w:val="0"/>
          <w:color w:val="000000" w:themeColor="text1" w:themeTint="FF" w:themeShade="FF"/>
          <w:sz w:val="24"/>
          <w:szCs w:val="24"/>
          <w:lang w:val="en-US"/>
        </w:rPr>
        <w:t>and wastewater</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system, most notably through the development of an AMP in February 2024</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4766CB2" w:rsidR="556B18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 addition to infrastructure concerns, the town is grappling with </w:t>
      </w:r>
      <w:r w:rsidRPr="54766CB2" w:rsidR="0E51B2C7">
        <w:rPr>
          <w:rFonts w:ascii="Calibri" w:hAnsi="Calibri" w:eastAsia="Calibri" w:cs="Calibri"/>
          <w:b w:val="0"/>
          <w:bCs w:val="0"/>
          <w:i w:val="1"/>
          <w:iCs w:val="1"/>
          <w:caps w:val="0"/>
          <w:smallCaps w:val="0"/>
          <w:noProof w:val="0"/>
          <w:color w:val="000000" w:themeColor="text1" w:themeTint="FF" w:themeShade="FF"/>
          <w:sz w:val="24"/>
          <w:szCs w:val="24"/>
          <w:lang w:val="en-US"/>
        </w:rPr>
        <w:t>Public Health and Environmental Compliance Issues</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The compromised state of the infrastructure has already resulted in water quality concerns, putting public health at risk and leading to several regulatory violations. The outdated water treatment and distribution systems have struggled to meet regulatory standards, exposing the town to potential penalties and further threatening environmental and public health</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Another significant challenge is the </w:t>
      </w:r>
      <w:r w:rsidRPr="54766CB2" w:rsidR="0E51B2C7">
        <w:rPr>
          <w:rFonts w:ascii="Calibri" w:hAnsi="Calibri" w:eastAsia="Calibri" w:cs="Calibri"/>
          <w:b w:val="0"/>
          <w:bCs w:val="0"/>
          <w:i w:val="1"/>
          <w:iCs w:val="1"/>
          <w:caps w:val="0"/>
          <w:smallCaps w:val="0"/>
          <w:noProof w:val="0"/>
          <w:color w:val="000000" w:themeColor="text1" w:themeTint="FF" w:themeShade="FF"/>
          <w:sz w:val="24"/>
          <w:szCs w:val="24"/>
          <w:lang w:val="en-US"/>
        </w:rPr>
        <w:t>Loss/Lack of Institutional Knowledge</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within the town’s water management team. The recent loss of key personnel, who were integral to the operation and maintenance of the system, has created a substantial knowledge gap.</w:t>
      </w:r>
      <w:r w:rsidRPr="54766CB2" w:rsidR="4EB795A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4766CB2" w:rsidR="45FD63E6">
        <w:rPr>
          <w:rFonts w:ascii="Calibri" w:hAnsi="Calibri" w:eastAsia="Calibri" w:cs="Calibri"/>
          <w:b w:val="0"/>
          <w:bCs w:val="0"/>
          <w:i w:val="0"/>
          <w:iCs w:val="0"/>
          <w:caps w:val="0"/>
          <w:smallCaps w:val="0"/>
          <w:noProof w:val="0"/>
          <w:color w:val="000000" w:themeColor="text1" w:themeTint="FF" w:themeShade="FF"/>
          <w:sz w:val="24"/>
          <w:szCs w:val="24"/>
          <w:lang w:val="en-US"/>
        </w:rPr>
        <w:t>T</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he town has developed some system maps, which have been used to guide maintenance activities and emergency responses. However, these maps are limited in scope and detail, lacking comprehensive spatial </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data</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failing to capture</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all critical infrastructure components accurately. The proposed AIA project</w:t>
      </w:r>
      <w:r w:rsidRPr="54766CB2" w:rsidR="6A6A1973">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will build upon earlier work by providing a more detailed and systematic assessment of the entire water system. It will enhance the asset inventory with more </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accurate</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complete data, incorporate advanced GIS mapping to improve spatial understanding, and develop a comprehensive risk-based condition assessment to prioritize critical infrastructure needs. The AIA</w:t>
      </w:r>
      <w:r w:rsidRPr="54766CB2" w:rsidR="00D83663">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will </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provide</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detailed insights and actionable strategies needed to ensure the long-term sustainability and reliability of Milton's drinking</w:t>
      </w:r>
      <w:r w:rsidRPr="54766CB2" w:rsidR="21590D6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wastewater</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water system</w:t>
      </w:r>
      <w:r w:rsidRPr="54766CB2" w:rsidR="2C2560C0">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w:t>
      </w:r>
      <w:r w:rsidRPr="54766CB2" w:rsidR="20FFCAC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4766CB2" w:rsidR="3FB29F9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VUR project will repair and replace components at the wastewater treatment plant. </w:t>
      </w:r>
      <w:r w:rsidRPr="54766CB2" w:rsidR="0850F867">
        <w:rPr>
          <w:rFonts w:ascii="Calibri" w:hAnsi="Calibri" w:eastAsia="Calibri" w:cs="Calibri"/>
          <w:b w:val="0"/>
          <w:bCs w:val="0"/>
          <w:i w:val="0"/>
          <w:iCs w:val="0"/>
          <w:caps w:val="0"/>
          <w:smallCaps w:val="0"/>
          <w:noProof w:val="0"/>
          <w:color w:val="000000" w:themeColor="text1" w:themeTint="FF" w:themeShade="FF"/>
          <w:sz w:val="24"/>
          <w:szCs w:val="24"/>
          <w:lang w:val="en-US"/>
        </w:rPr>
        <w:t>Engineering is needed to repair and replace v</w:t>
      </w:r>
      <w:r w:rsidRPr="54766CB2" w:rsidR="20FFCACB">
        <w:rPr>
          <w:rFonts w:ascii="Calibri" w:hAnsi="Calibri" w:eastAsia="Calibri" w:cs="Calibri"/>
          <w:b w:val="0"/>
          <w:bCs w:val="0"/>
          <w:i w:val="0"/>
          <w:iCs w:val="0"/>
          <w:caps w:val="0"/>
          <w:smallCaps w:val="0"/>
          <w:noProof w:val="0"/>
          <w:color w:val="000000" w:themeColor="text1" w:themeTint="FF" w:themeShade="FF"/>
          <w:sz w:val="24"/>
          <w:szCs w:val="24"/>
          <w:lang w:val="en-US"/>
        </w:rPr>
        <w:t>arious parts</w:t>
      </w:r>
      <w:r w:rsidRPr="54766CB2" w:rsidR="20FFCAC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4766CB2" w:rsidR="6447456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components throughout the system. </w:t>
      </w:r>
      <w:r w:rsidRPr="54766CB2" w:rsidR="542FDB5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construction project should resolve all NOV issues and restore back into proper function the towns sewer collection </w:t>
      </w:r>
      <w:r w:rsidRPr="54766CB2" w:rsidR="1A9B6DD5">
        <w:rPr>
          <w:rFonts w:ascii="Calibri" w:hAnsi="Calibri" w:eastAsia="Calibri" w:cs="Calibri"/>
          <w:b w:val="0"/>
          <w:bCs w:val="0"/>
          <w:i w:val="0"/>
          <w:iCs w:val="0"/>
          <w:caps w:val="0"/>
          <w:smallCaps w:val="0"/>
          <w:noProof w:val="0"/>
          <w:color w:val="000000" w:themeColor="text1" w:themeTint="FF" w:themeShade="FF"/>
          <w:sz w:val="24"/>
          <w:szCs w:val="24"/>
          <w:lang w:val="en-US"/>
        </w:rPr>
        <w:t>system</w:t>
      </w:r>
      <w:r w:rsidRPr="54766CB2" w:rsidR="542FDB5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wastewater treatment plant. </w:t>
      </w:r>
    </w:p>
    <w:p w:rsidR="1E609DED" w:rsidP="54766CB2" w:rsidRDefault="1E609DED" w14:paraId="38514617" w14:textId="54F4E193">
      <w:pPr>
        <w:pStyle w:val="Normal"/>
        <w:suppressLineNumbers w:val="0"/>
        <w:bidi w:val="0"/>
        <w:spacing w:before="240" w:beforeAutospacing="off" w:after="24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4766CB2" w:rsidR="1E609DE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Note: The AIA should be done </w:t>
      </w:r>
      <w:r w:rsidRPr="54766CB2" w:rsidR="1E609DED">
        <w:rPr>
          <w:rFonts w:ascii="Calibri" w:hAnsi="Calibri" w:eastAsia="Calibri" w:cs="Calibri"/>
          <w:b w:val="0"/>
          <w:bCs w:val="0"/>
          <w:i w:val="0"/>
          <w:iCs w:val="0"/>
          <w:caps w:val="0"/>
          <w:smallCaps w:val="0"/>
          <w:noProof w:val="0"/>
          <w:color w:val="000000" w:themeColor="text1" w:themeTint="FF" w:themeShade="FF"/>
          <w:sz w:val="24"/>
          <w:szCs w:val="24"/>
          <w:lang w:val="en-US"/>
        </w:rPr>
        <w:t>in accordance with</w:t>
      </w:r>
      <w:r w:rsidRPr="54766CB2" w:rsidR="1E609DE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DWI guidance per </w:t>
      </w:r>
      <w:r w:rsidRPr="54766CB2" w:rsidR="1E609DED">
        <w:rPr>
          <w:rFonts w:ascii="Calibri" w:hAnsi="Calibri" w:eastAsia="Calibri" w:cs="Calibri"/>
          <w:b w:val="1"/>
          <w:bCs w:val="1"/>
          <w:i w:val="0"/>
          <w:iCs w:val="0"/>
          <w:caps w:val="0"/>
          <w:smallCaps w:val="0"/>
          <w:noProof w:val="0"/>
          <w:color w:val="000000" w:themeColor="text1" w:themeTint="FF" w:themeShade="FF"/>
          <w:sz w:val="24"/>
          <w:szCs w:val="24"/>
          <w:lang w:val="en-US"/>
        </w:rPr>
        <w:t>Attachment C</w:t>
      </w:r>
    </w:p>
    <w:p w:rsidR="0E51B2C7" w:rsidP="1413DE9A" w:rsidRDefault="0E51B2C7" w14:paraId="51E0C2BA" w14:textId="0FDEEBB5">
      <w:pPr>
        <w:rPr>
          <w:rFonts w:ascii="Calibri" w:hAnsi="Calibri" w:eastAsia="Calibri" w:cs="Calibri"/>
          <w:b w:val="1"/>
          <w:bCs w:val="1"/>
          <w:i w:val="0"/>
          <w:iCs w:val="0"/>
          <w:caps w:val="0"/>
          <w:smallCaps w:val="0"/>
          <w:noProof w:val="0"/>
          <w:color w:val="000000" w:themeColor="text1" w:themeTint="FF" w:themeShade="FF"/>
          <w:sz w:val="28"/>
          <w:szCs w:val="28"/>
          <w:lang w:val="en-US"/>
        </w:rPr>
      </w:pPr>
      <w:r w:rsidRPr="1413DE9A" w:rsidR="715BF6C7">
        <w:rPr>
          <w:rFonts w:ascii="Calibri" w:hAnsi="Calibri" w:eastAsia="Calibri" w:cs="Calibri"/>
          <w:b w:val="1"/>
          <w:bCs w:val="1"/>
          <w:i w:val="0"/>
          <w:iCs w:val="0"/>
          <w:caps w:val="0"/>
          <w:smallCaps w:val="0"/>
          <w:noProof w:val="0"/>
          <w:color w:val="000000" w:themeColor="text1" w:themeTint="FF" w:themeShade="FF"/>
          <w:sz w:val="28"/>
          <w:szCs w:val="28"/>
          <w:lang w:val="en-US"/>
        </w:rPr>
        <w:t>SCOPE OF SERVICES</w:t>
      </w:r>
    </w:p>
    <w:p w:rsidR="3D1DA1C0" w:rsidP="1413DE9A" w:rsidRDefault="3D1DA1C0" w14:paraId="4EABABA9" w14:textId="4E14AD12">
      <w:pPr>
        <w:rPr>
          <w:rFonts w:ascii="Calibri" w:hAnsi="Calibri" w:eastAsia="Calibri" w:cs="Calibri"/>
          <w:b w:val="1"/>
          <w:bCs w:val="1"/>
          <w:i w:val="0"/>
          <w:iCs w:val="0"/>
          <w:caps w:val="0"/>
          <w:smallCaps w:val="0"/>
          <w:noProof w:val="0"/>
          <w:color w:val="000000" w:themeColor="text1" w:themeTint="FF" w:themeShade="FF"/>
          <w:sz w:val="22"/>
          <w:szCs w:val="22"/>
          <w:u w:val="single"/>
          <w:lang w:val="en-US"/>
        </w:rPr>
      </w:pPr>
      <w:r w:rsidRPr="1413DE9A" w:rsidR="3D1DA1C0">
        <w:rPr>
          <w:rFonts w:ascii="Calibri" w:hAnsi="Calibri" w:eastAsia="Calibri" w:cs="Calibri"/>
          <w:b w:val="1"/>
          <w:bCs w:val="1"/>
          <w:i w:val="0"/>
          <w:iCs w:val="0"/>
          <w:caps w:val="0"/>
          <w:smallCaps w:val="0"/>
          <w:noProof w:val="0"/>
          <w:color w:val="000000" w:themeColor="text1" w:themeTint="FF" w:themeShade="FF"/>
          <w:sz w:val="22"/>
          <w:szCs w:val="22"/>
          <w:u w:val="single"/>
          <w:lang w:val="en-US"/>
        </w:rPr>
        <w:t>Asset/Data</w:t>
      </w:r>
    </w:p>
    <w:p w:rsidR="3D1DA1C0" w:rsidP="1413DE9A" w:rsidRDefault="3D1DA1C0" w14:paraId="29453B42" w14:textId="4B7742D7">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3D1DA1C0">
        <w:rPr>
          <w:rFonts w:ascii="Calibri" w:hAnsi="Calibri" w:eastAsia="Calibri" w:cs="Calibri"/>
          <w:b w:val="0"/>
          <w:bCs w:val="0"/>
          <w:i w:val="0"/>
          <w:iCs w:val="0"/>
          <w:caps w:val="0"/>
          <w:smallCaps w:val="0"/>
          <w:noProof w:val="0"/>
          <w:color w:val="000000" w:themeColor="text1" w:themeTint="FF" w:themeShade="FF"/>
          <w:sz w:val="24"/>
          <w:szCs w:val="24"/>
          <w:lang w:val="en-US"/>
        </w:rPr>
        <w:t>L</w:t>
      </w:r>
      <w:r w:rsidRPr="1413DE9A" w:rsidR="3D1DA1C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ist of Assets/Asset Registry for Drinking and Wastewater Systems</w:t>
      </w:r>
    </w:p>
    <w:p w:rsidR="5A6C4D15" w:rsidP="1413DE9A" w:rsidRDefault="5A6C4D15" w14:paraId="238D32CC" w14:textId="5239A6A2">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413DE9A" w:rsidR="5A6C4D15">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Organization of asset inventory data into an asset hierarchy for both systems</w:t>
      </w:r>
    </w:p>
    <w:p w:rsidR="5A6C4D15" w:rsidP="1413DE9A" w:rsidRDefault="5A6C4D15" w14:paraId="29696407" w14:textId="0807909F">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413DE9A" w:rsidR="5A6C4D15">
        <w:rPr>
          <w:rFonts w:ascii="Calibri" w:hAnsi="Calibri" w:eastAsia="Calibri" w:cs="Calibri"/>
          <w:b w:val="0"/>
          <w:bCs w:val="0"/>
          <w:i w:val="0"/>
          <w:iCs w:val="0"/>
          <w:caps w:val="0"/>
          <w:smallCaps w:val="0"/>
          <w:noProof w:val="0"/>
          <w:color w:val="000000" w:themeColor="text1" w:themeTint="FF" w:themeShade="FF"/>
          <w:sz w:val="24"/>
          <w:szCs w:val="24"/>
          <w:lang w:val="en-US"/>
        </w:rPr>
        <w:t>Complete a risk-based condition assessment of all drinking and wastewater assets</w:t>
      </w:r>
    </w:p>
    <w:p w:rsidR="3D1DA1C0" w:rsidP="1413DE9A" w:rsidRDefault="3D1DA1C0" w14:paraId="315AA911" w14:textId="28D3A1AA">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413DE9A" w:rsidR="3D1DA1C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Develop </w:t>
      </w:r>
      <w:r w:rsidRPr="1413DE9A" w:rsidR="3D1DA1C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accurate</w:t>
      </w:r>
      <w:r w:rsidRPr="1413DE9A" w:rsidR="3D1DA1C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and compliant asset inventory tables meeting NCDWI guidelines for both systems</w:t>
      </w:r>
    </w:p>
    <w:p w:rsidR="3D1DA1C0" w:rsidP="54766CB2" w:rsidRDefault="3D1DA1C0" w14:paraId="2ED15A44" w14:textId="31C2423C">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54766CB2" w:rsidR="3D1DA1C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Comprehensive site visits to </w:t>
      </w:r>
      <w:r w:rsidRPr="54766CB2" w:rsidR="3D1DA1C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finalize</w:t>
      </w:r>
      <w:r w:rsidRPr="54766CB2" w:rsidR="3D1DA1C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the asset inventory and assess the condition of facilities and vertical assets, </w:t>
      </w:r>
      <w:r w:rsidRPr="54766CB2" w:rsidR="1AC31E8B">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their GIS location, </w:t>
      </w:r>
      <w:r w:rsidRPr="54766CB2" w:rsidR="3D1DA1C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including data collection through field observations and staff interviews</w:t>
      </w:r>
    </w:p>
    <w:p w:rsidR="3D1DA1C0" w:rsidP="1413DE9A" w:rsidRDefault="3D1DA1C0" w14:paraId="16C3BC16" w14:textId="24E83176">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413DE9A" w:rsidR="3D1DA1C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Ensure the completion of data for all linear assets, ensuring that the town has a comprehensive and </w:t>
      </w:r>
      <w:r w:rsidRPr="1413DE9A" w:rsidR="3D1DA1C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accurate</w:t>
      </w:r>
      <w:r w:rsidRPr="1413DE9A" w:rsidR="3D1DA1C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understanding of its pipeline network</w:t>
      </w:r>
    </w:p>
    <w:p w:rsidR="30B6B22E" w:rsidP="1413DE9A" w:rsidRDefault="30B6B22E" w14:paraId="1D949F94" w14:textId="462AB46C">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413DE9A" w:rsidR="30B6B22E">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Prioritize clean up of data ensuring all components of the wastewater system are accurately documented</w:t>
      </w:r>
    </w:p>
    <w:p w:rsidR="3D1DA1C0" w:rsidP="1413DE9A" w:rsidRDefault="3D1DA1C0" w14:paraId="779FCCFD" w14:textId="63026CA2">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3D1DA1C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Develop a comprehensive GIS MAP </w:t>
      </w:r>
      <w:r w:rsidRPr="1413DE9A" w:rsidR="060C51C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&amp; Database </w:t>
      </w:r>
      <w:r w:rsidRPr="1413DE9A" w:rsidR="3D1DA1C0">
        <w:rPr>
          <w:rFonts w:ascii="Calibri" w:hAnsi="Calibri" w:eastAsia="Calibri" w:cs="Calibri"/>
          <w:b w:val="0"/>
          <w:bCs w:val="0"/>
          <w:i w:val="0"/>
          <w:iCs w:val="0"/>
          <w:caps w:val="0"/>
          <w:smallCaps w:val="0"/>
          <w:noProof w:val="0"/>
          <w:color w:val="000000" w:themeColor="text1" w:themeTint="FF" w:themeShade="FF"/>
          <w:sz w:val="24"/>
          <w:szCs w:val="24"/>
          <w:lang w:val="en-US"/>
        </w:rPr>
        <w:t>for drinking water and water systems</w:t>
      </w:r>
    </w:p>
    <w:p w:rsidR="718A9984" w:rsidP="1413DE9A" w:rsidRDefault="718A9984" w14:paraId="7F866286" w14:textId="5BFBC626">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413DE9A" w:rsidR="718A9984">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Lead and Copper Rule Revision (LCRR) compliance planning and inventory</w:t>
      </w:r>
    </w:p>
    <w:p w:rsidR="3D1DA1C0" w:rsidP="1413DE9A" w:rsidRDefault="3D1DA1C0" w14:paraId="06B74A3F" w14:textId="6F785D53">
      <w:pPr>
        <w:rPr>
          <w:rFonts w:ascii="Calibri" w:hAnsi="Calibri" w:eastAsia="Calibri" w:cs="Calibri"/>
          <w:b w:val="1"/>
          <w:bCs w:val="1"/>
          <w:i w:val="0"/>
          <w:iCs w:val="0"/>
          <w:caps w:val="0"/>
          <w:smallCaps w:val="0"/>
          <w:noProof w:val="0"/>
          <w:color w:val="000000" w:themeColor="text1" w:themeTint="FF" w:themeShade="FF"/>
          <w:sz w:val="22"/>
          <w:szCs w:val="22"/>
          <w:u w:val="single"/>
          <w:lang w:val="en-US"/>
        </w:rPr>
      </w:pPr>
      <w:r w:rsidRPr="1413DE9A" w:rsidR="3D1DA1C0">
        <w:rPr>
          <w:rFonts w:ascii="Calibri" w:hAnsi="Calibri" w:eastAsia="Calibri" w:cs="Calibri"/>
          <w:b w:val="1"/>
          <w:bCs w:val="1"/>
          <w:i w:val="0"/>
          <w:iCs w:val="0"/>
          <w:caps w:val="0"/>
          <w:smallCaps w:val="0"/>
          <w:noProof w:val="0"/>
          <w:color w:val="000000" w:themeColor="text1" w:themeTint="FF" w:themeShade="FF"/>
          <w:sz w:val="22"/>
          <w:szCs w:val="22"/>
          <w:u w:val="single"/>
          <w:lang w:val="en-US"/>
        </w:rPr>
        <w:t>Capital Planning</w:t>
      </w:r>
    </w:p>
    <w:p w:rsidR="7DDE2837" w:rsidP="54766CB2" w:rsidRDefault="7DDE2837" w14:paraId="153F8574" w14:textId="6D0AD110">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54766CB2" w:rsidR="7DDE2837">
        <w:rPr>
          <w:rFonts w:ascii="Calibri" w:hAnsi="Calibri" w:eastAsia="Calibri" w:cs="Calibri"/>
          <w:b w:val="0"/>
          <w:bCs w:val="0"/>
          <w:i w:val="0"/>
          <w:iCs w:val="0"/>
          <w:caps w:val="0"/>
          <w:smallCaps w:val="0"/>
          <w:noProof w:val="0"/>
          <w:color w:val="000000" w:themeColor="text1" w:themeTint="FF" w:themeShade="FF"/>
          <w:sz w:val="24"/>
          <w:szCs w:val="24"/>
          <w:lang w:val="en-US"/>
        </w:rPr>
        <w:t>Create a Revised CIP for Drinking and Wastewater Systems</w:t>
      </w:r>
      <w:r w:rsidRPr="54766CB2" w:rsidR="05538D0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recommended 20yr horizon with integrated AIA findings. </w:t>
      </w:r>
    </w:p>
    <w:p w:rsidR="7DDE2837" w:rsidP="1413DE9A" w:rsidRDefault="7DDE2837" w14:paraId="607F4E21" w14:textId="1B3B1FF9">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54766CB2" w:rsidR="7DDE2837">
        <w:rPr>
          <w:rFonts w:ascii="Calibri" w:hAnsi="Calibri" w:eastAsia="Calibri" w:cs="Calibri"/>
          <w:b w:val="0"/>
          <w:bCs w:val="0"/>
          <w:i w:val="0"/>
          <w:iCs w:val="0"/>
          <w:caps w:val="0"/>
          <w:smallCaps w:val="0"/>
          <w:noProof w:val="0"/>
          <w:color w:val="000000" w:themeColor="text1" w:themeTint="FF" w:themeShade="FF"/>
          <w:sz w:val="24"/>
          <w:szCs w:val="24"/>
          <w:lang w:val="en-US"/>
        </w:rPr>
        <w:t>Develop a new rate study to address capital funding gaps</w:t>
      </w:r>
    </w:p>
    <w:p w:rsidR="3A54E0AD" w:rsidP="54766CB2" w:rsidRDefault="3A54E0AD" w14:paraId="29639AB5" w14:textId="662B0520">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r w:rsidRPr="618C4560" w:rsidR="3A54E0AD">
        <w:rPr>
          <w:rFonts w:ascii="Calibri" w:hAnsi="Calibri" w:eastAsia="Calibri" w:cs="Calibri"/>
          <w:b w:val="0"/>
          <w:bCs w:val="0"/>
          <w:i w:val="0"/>
          <w:iCs w:val="0"/>
          <w:caps w:val="0"/>
          <w:smallCaps w:val="0"/>
          <w:noProof w:val="0"/>
          <w:color w:val="000000" w:themeColor="text1" w:themeTint="FF" w:themeShade="FF"/>
          <w:sz w:val="24"/>
          <w:szCs w:val="24"/>
          <w:lang w:val="en-US"/>
        </w:rPr>
        <w:t>Rate stud</w:t>
      </w:r>
      <w:r w:rsidRPr="618C4560" w:rsidR="466E830B">
        <w:rPr>
          <w:rFonts w:ascii="Calibri" w:hAnsi="Calibri" w:eastAsia="Calibri" w:cs="Calibri"/>
          <w:b w:val="0"/>
          <w:bCs w:val="0"/>
          <w:i w:val="0"/>
          <w:iCs w:val="0"/>
          <w:caps w:val="0"/>
          <w:smallCaps w:val="0"/>
          <w:noProof w:val="0"/>
          <w:color w:val="000000" w:themeColor="text1" w:themeTint="FF" w:themeShade="FF"/>
          <w:sz w:val="24"/>
          <w:szCs w:val="24"/>
          <w:lang w:val="en-US"/>
        </w:rPr>
        <w:t>y</w:t>
      </w:r>
      <w:r w:rsidRPr="618C4560" w:rsidR="3A54E0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should be conducted </w:t>
      </w:r>
      <w:r w:rsidRPr="618C4560" w:rsidR="3A54E0AD">
        <w:rPr>
          <w:rFonts w:ascii="Calibri" w:hAnsi="Calibri" w:eastAsia="Calibri" w:cs="Calibri"/>
          <w:b w:val="0"/>
          <w:bCs w:val="0"/>
          <w:i w:val="0"/>
          <w:iCs w:val="0"/>
          <w:caps w:val="0"/>
          <w:smallCaps w:val="0"/>
          <w:noProof w:val="0"/>
          <w:color w:val="000000" w:themeColor="text1" w:themeTint="FF" w:themeShade="FF"/>
          <w:sz w:val="24"/>
          <w:szCs w:val="24"/>
          <w:lang w:val="en-US"/>
        </w:rPr>
        <w:t>in accordance with</w:t>
      </w:r>
      <w:r w:rsidRPr="618C4560" w:rsidR="3A54E0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DWI guidance- </w:t>
      </w:r>
      <w:r w:rsidRPr="618C4560" w:rsidR="3A54E0AD">
        <w:rPr>
          <w:rFonts w:ascii="Calibri" w:hAnsi="Calibri" w:eastAsia="Calibri" w:cs="Calibri"/>
          <w:b w:val="1"/>
          <w:bCs w:val="1"/>
          <w:i w:val="0"/>
          <w:iCs w:val="0"/>
          <w:caps w:val="0"/>
          <w:smallCaps w:val="0"/>
          <w:noProof w:val="0"/>
          <w:color w:val="000000" w:themeColor="text1" w:themeTint="FF" w:themeShade="FF"/>
          <w:sz w:val="24"/>
          <w:szCs w:val="24"/>
          <w:lang w:val="en-US"/>
        </w:rPr>
        <w:t>Attachment D</w:t>
      </w:r>
    </w:p>
    <w:p w:rsidR="618C4560" w:rsidP="618C4560" w:rsidRDefault="618C4560" w14:paraId="76F84ABB" w14:textId="283EE782">
      <w:pPr>
        <w:rPr>
          <w:rFonts w:ascii="Calibri" w:hAnsi="Calibri" w:eastAsia="Calibri" w:cs="Calibri"/>
          <w:b w:val="1"/>
          <w:bCs w:val="1"/>
          <w:i w:val="0"/>
          <w:iCs w:val="0"/>
          <w:caps w:val="0"/>
          <w:smallCaps w:val="0"/>
          <w:noProof w:val="0"/>
          <w:color w:val="000000" w:themeColor="text1" w:themeTint="FF" w:themeShade="FF"/>
          <w:sz w:val="22"/>
          <w:szCs w:val="22"/>
          <w:u w:val="single"/>
          <w:lang w:val="en-US"/>
        </w:rPr>
      </w:pPr>
    </w:p>
    <w:p w:rsidR="618C4560" w:rsidP="618C4560" w:rsidRDefault="618C4560" w14:paraId="28B7107B" w14:textId="77D30B42">
      <w:pPr>
        <w:rPr>
          <w:rFonts w:ascii="Calibri" w:hAnsi="Calibri" w:eastAsia="Calibri" w:cs="Calibri"/>
          <w:b w:val="1"/>
          <w:bCs w:val="1"/>
          <w:i w:val="0"/>
          <w:iCs w:val="0"/>
          <w:caps w:val="0"/>
          <w:smallCaps w:val="0"/>
          <w:noProof w:val="0"/>
          <w:color w:val="000000" w:themeColor="text1" w:themeTint="FF" w:themeShade="FF"/>
          <w:sz w:val="22"/>
          <w:szCs w:val="22"/>
          <w:u w:val="single"/>
          <w:lang w:val="en-US"/>
        </w:rPr>
      </w:pPr>
    </w:p>
    <w:p w:rsidR="3D1DA1C0" w:rsidP="1413DE9A" w:rsidRDefault="3D1DA1C0" w14:paraId="45C8E221" w14:textId="602E39AB">
      <w:pPr>
        <w:rPr>
          <w:rFonts w:ascii="Calibri" w:hAnsi="Calibri" w:eastAsia="Calibri" w:cs="Calibri"/>
          <w:b w:val="1"/>
          <w:bCs w:val="1"/>
          <w:i w:val="0"/>
          <w:iCs w:val="0"/>
          <w:caps w:val="0"/>
          <w:smallCaps w:val="0"/>
          <w:noProof w:val="0"/>
          <w:color w:val="000000" w:themeColor="text1" w:themeTint="FF" w:themeShade="FF"/>
          <w:sz w:val="22"/>
          <w:szCs w:val="22"/>
          <w:u w:val="single"/>
          <w:lang w:val="en-US"/>
        </w:rPr>
      </w:pPr>
      <w:r w:rsidRPr="1413DE9A" w:rsidR="3D1DA1C0">
        <w:rPr>
          <w:rFonts w:ascii="Calibri" w:hAnsi="Calibri" w:eastAsia="Calibri" w:cs="Calibri"/>
          <w:b w:val="1"/>
          <w:bCs w:val="1"/>
          <w:i w:val="0"/>
          <w:iCs w:val="0"/>
          <w:caps w:val="0"/>
          <w:smallCaps w:val="0"/>
          <w:noProof w:val="0"/>
          <w:color w:val="000000" w:themeColor="text1" w:themeTint="FF" w:themeShade="FF"/>
          <w:sz w:val="22"/>
          <w:szCs w:val="22"/>
          <w:u w:val="single"/>
          <w:lang w:val="en-US"/>
        </w:rPr>
        <w:t>Field Work/On-Site Services</w:t>
      </w:r>
    </w:p>
    <w:p w:rsidR="3D3C03C3" w:rsidP="1413DE9A" w:rsidRDefault="3D3C03C3" w14:paraId="053DA9CF" w14:textId="78E4C4D0">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3D3C03C3">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On-site assessment of facilities and delivery of comprehensive Site Visit Plan</w:t>
      </w:r>
    </w:p>
    <w:p w:rsidR="3D3C03C3" w:rsidP="1413DE9A" w:rsidRDefault="3D3C03C3" w14:paraId="506DFE0D" w14:textId="652327BE">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413DE9A" w:rsidR="3D3C03C3">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Identify</w:t>
      </w:r>
      <w:r w:rsidRPr="1413DE9A" w:rsidR="3D3C03C3">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and prioritize the replacement of aging, corroded pipes that are most at risk of leaching contaminants like lead and copper into the water supply.</w:t>
      </w:r>
    </w:p>
    <w:p w:rsidR="27F8236C" w:rsidP="1413DE9A" w:rsidRDefault="27F8236C" w14:paraId="712A53E5" w14:textId="1BB4B1C3">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413DE9A" w:rsidR="27F8236C">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Replacement of sewage and grinder pumps located at private residences and shops within the Town of Milton service area</w:t>
      </w:r>
    </w:p>
    <w:p w:rsidR="27F8236C" w:rsidP="1413DE9A" w:rsidRDefault="27F8236C" w14:paraId="2701BDF1" w14:textId="6771642E">
      <w:pPr>
        <w:pStyle w:val="ListParagraph"/>
        <w:numPr>
          <w:ilvl w:val="0"/>
          <w:numId w:val="1"/>
        </w:numPr>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pPr>
      <w:r w:rsidRPr="54766CB2" w:rsidR="27F8236C">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Repair and replace various wastewater components identified as priority items within the NC-DWR inspection and AMP CIP dated 02/02/2024 and grant application.</w:t>
      </w:r>
    </w:p>
    <w:p w:rsidR="7646A99E" w:rsidP="1413DE9A" w:rsidRDefault="7646A99E" w14:paraId="2007027A" w14:textId="4DC446D3">
      <w:pPr>
        <w:rPr>
          <w:rFonts w:ascii="Calibri" w:hAnsi="Calibri" w:eastAsia="Calibri" w:cs="Calibri"/>
          <w:b w:val="1"/>
          <w:bCs w:val="1"/>
          <w:i w:val="0"/>
          <w:iCs w:val="0"/>
          <w:caps w:val="0"/>
          <w:smallCaps w:val="0"/>
          <w:noProof w:val="0"/>
          <w:color w:val="000000" w:themeColor="text1" w:themeTint="FF" w:themeShade="FF"/>
          <w:sz w:val="22"/>
          <w:szCs w:val="22"/>
          <w:u w:val="single"/>
          <w:lang w:val="en-US"/>
        </w:rPr>
      </w:pPr>
      <w:r w:rsidRPr="54766CB2" w:rsidR="7646A99E">
        <w:rPr>
          <w:rFonts w:ascii="Calibri" w:hAnsi="Calibri" w:eastAsia="Calibri" w:cs="Calibri"/>
          <w:b w:val="1"/>
          <w:bCs w:val="1"/>
          <w:i w:val="0"/>
          <w:iCs w:val="0"/>
          <w:caps w:val="0"/>
          <w:smallCaps w:val="0"/>
          <w:noProof w:val="0"/>
          <w:color w:val="000000" w:themeColor="text1" w:themeTint="FF" w:themeShade="FF"/>
          <w:sz w:val="22"/>
          <w:szCs w:val="22"/>
          <w:u w:val="single"/>
          <w:lang w:val="en-US"/>
        </w:rPr>
        <w:t>T</w:t>
      </w:r>
      <w:r w:rsidRPr="54766CB2" w:rsidR="3D1DA1C0">
        <w:rPr>
          <w:rFonts w:ascii="Calibri" w:hAnsi="Calibri" w:eastAsia="Calibri" w:cs="Calibri"/>
          <w:b w:val="1"/>
          <w:bCs w:val="1"/>
          <w:i w:val="0"/>
          <w:iCs w:val="0"/>
          <w:caps w:val="0"/>
          <w:smallCaps w:val="0"/>
          <w:noProof w:val="0"/>
          <w:color w:val="000000" w:themeColor="text1" w:themeTint="FF" w:themeShade="FF"/>
          <w:sz w:val="22"/>
          <w:szCs w:val="22"/>
          <w:u w:val="single"/>
          <w:lang w:val="en-US"/>
        </w:rPr>
        <w:t>raining</w:t>
      </w:r>
    </w:p>
    <w:p w:rsidR="1D37F64F" w:rsidP="54766CB2" w:rsidRDefault="1D37F64F" w14:paraId="5D677ECF" w14:textId="2D55EE6D">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54766CB2" w:rsidR="1D37F64F">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Support the establishment of a structured training program for all utility staff, focusing on the specific needs of the drinking water system.</w:t>
      </w:r>
    </w:p>
    <w:p w:rsidR="4BCD2761" w:rsidP="54766CB2" w:rsidRDefault="4BCD2761" w14:paraId="05B7A1C1" w14:textId="07D544F4">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54766CB2" w:rsidR="4BCD2761">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Create a comprehensive Field Safety Plan considering </w:t>
      </w:r>
      <w:r w:rsidRPr="54766CB2" w:rsidR="4BCD2761">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anticipated</w:t>
      </w:r>
      <w:r w:rsidRPr="54766CB2" w:rsidR="4BCD2761">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hazards for utility staff for both systems</w:t>
      </w:r>
    </w:p>
    <w:p w:rsidR="1D37F64F" w:rsidP="54766CB2" w:rsidRDefault="1D37F64F" w14:paraId="0B036753" w14:textId="1B93E371">
      <w:pPr>
        <w:rPr>
          <w:rFonts w:ascii="Calibri" w:hAnsi="Calibri" w:eastAsia="Calibri" w:cs="Calibri"/>
          <w:b w:val="1"/>
          <w:bCs w:val="1"/>
          <w:i w:val="0"/>
          <w:iCs w:val="0"/>
          <w:caps w:val="0"/>
          <w:smallCaps w:val="0"/>
          <w:noProof w:val="0"/>
          <w:color w:val="000000" w:themeColor="text1" w:themeTint="FF" w:themeShade="FF"/>
          <w:sz w:val="22"/>
          <w:szCs w:val="22"/>
          <w:u w:val="single"/>
          <w:lang w:val="en-US"/>
        </w:rPr>
      </w:pPr>
      <w:r w:rsidRPr="54766CB2" w:rsidR="1D37F64F">
        <w:rPr>
          <w:rFonts w:ascii="Calibri" w:hAnsi="Calibri" w:eastAsia="Calibri" w:cs="Calibri"/>
          <w:b w:val="1"/>
          <w:bCs w:val="1"/>
          <w:i w:val="0"/>
          <w:iCs w:val="0"/>
          <w:caps w:val="0"/>
          <w:smallCaps w:val="0"/>
          <w:noProof w:val="0"/>
          <w:color w:val="000000" w:themeColor="text1" w:themeTint="FF" w:themeShade="FF"/>
          <w:sz w:val="22"/>
          <w:szCs w:val="22"/>
          <w:u w:val="single"/>
          <w:lang w:val="en-US"/>
        </w:rPr>
        <w:t>Deliverables</w:t>
      </w:r>
    </w:p>
    <w:p w:rsidR="2A53B2BA" w:rsidP="54766CB2" w:rsidRDefault="2A53B2BA" w14:paraId="3BC0F550" w14:textId="5EE98B6F">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54766CB2" w:rsidR="2A53B2B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Detailed roadmap for achieving and maintaining regulatory compliance, including specific actions to address any past violations and ensure that the water system meets all required standards</w:t>
      </w:r>
    </w:p>
    <w:p w:rsidR="2A53B2BA" w:rsidP="54766CB2" w:rsidRDefault="2A53B2BA" w14:paraId="62135844" w14:textId="69B69AC4">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54766CB2" w:rsidR="2A53B2B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Detailed documentation of all aspects of the drinking and wastewater system, including standard operating procedures (SOPs) including Operation and Maintenance, maintenance logs, and emergency response plans. </w:t>
      </w:r>
    </w:p>
    <w:p w:rsidR="2A53B2BA" w:rsidP="54766CB2" w:rsidRDefault="2A53B2BA" w14:paraId="2F65AB5A" w14:textId="6219FC53">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54766CB2" w:rsidR="2A53B2B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Draft and Final Asset Management Plan, GIS data layer in a form the Town can easily access and </w:t>
      </w:r>
      <w:r w:rsidRPr="54766CB2" w:rsidR="2A53B2BA">
        <w:rPr>
          <w:rFonts w:ascii="Calibri" w:hAnsi="Calibri" w:eastAsia="Calibri" w:cs="Calibri"/>
          <w:b w:val="0"/>
          <w:bCs w:val="0"/>
          <w:i w:val="0"/>
          <w:iCs w:val="0"/>
          <w:caps w:val="0"/>
          <w:smallCaps w:val="0"/>
          <w:noProof w:val="0"/>
          <w:color w:val="000000" w:themeColor="text1" w:themeTint="FF" w:themeShade="FF"/>
          <w:sz w:val="24"/>
          <w:szCs w:val="24"/>
          <w:lang w:val="en-US"/>
        </w:rPr>
        <w:t>maintain</w:t>
      </w:r>
      <w:r w:rsidRPr="54766CB2" w:rsidR="2A53B2B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data. </w:t>
      </w:r>
    </w:p>
    <w:p w:rsidR="5BADDFE9" w:rsidP="1413DE9A" w:rsidRDefault="5BADDFE9" w14:paraId="2513F9FF" w14:textId="4712002E">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54766CB2"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Facilitate the implementation of modern monitoring systems that ensure real-time compliance with </w:t>
      </w:r>
      <w:r w:rsidRPr="54766CB2"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S</w:t>
      </w:r>
      <w:r w:rsidRPr="54766CB2" w:rsidR="7AC71AF6">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afe </w:t>
      </w:r>
      <w:r w:rsidRPr="54766CB2"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D</w:t>
      </w:r>
      <w:r w:rsidRPr="54766CB2" w:rsidR="11C8ACA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rinking </w:t>
      </w:r>
      <w:r w:rsidRPr="54766CB2"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W</w:t>
      </w:r>
      <w:r w:rsidRPr="54766CB2" w:rsidR="718D9B39">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ater </w:t>
      </w:r>
      <w:r w:rsidRPr="54766CB2"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w:t>
      </w:r>
      <w:r w:rsidRPr="54766CB2" w:rsidR="52D19962">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ct</w:t>
      </w:r>
      <w:r w:rsidRPr="54766CB2"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standards</w:t>
      </w:r>
    </w:p>
    <w:p w:rsidR="5BADDFE9" w:rsidP="4FD2A34F" w:rsidRDefault="5BADDFE9" w14:paraId="0543B59E" w14:textId="22CDAB74">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54766CB2" w:rsidR="5BADDFE9">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Create detailed documentation of all aspects of the drinking </w:t>
      </w:r>
      <w:r w:rsidRPr="54766CB2" w:rsidR="2AA35192">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and wastewater </w:t>
      </w:r>
      <w:r w:rsidRPr="54766CB2" w:rsidR="5BADDFE9">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water system, including standard operating procedures (SOPs), maintenance logs, and emergency response plans</w:t>
      </w:r>
    </w:p>
    <w:p w:rsidR="28ADBA17" w:rsidP="618C4560" w:rsidRDefault="28ADBA17" w14:paraId="2B4807EC" w14:textId="05B9E395">
      <w:pPr>
        <w:pStyle w:val="ListParagraph"/>
        <w:numPr>
          <w:ilvl w:val="0"/>
          <w:numId w:val="1"/>
        </w:numPr>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pPr>
      <w:r w:rsidRPr="618C4560"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Submit and compile </w:t>
      </w:r>
      <w:r w:rsidRPr="618C4560"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 preliminary project scope that includes a description of the</w:t>
      </w:r>
      <w:r w:rsidRPr="618C4560"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AIA Drinking Water &amp; AIA Wastewater</w:t>
      </w:r>
      <w:r w:rsidRPr="618C4560"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project, cost estimate</w:t>
      </w:r>
      <w:r w:rsidRPr="618C4560"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s</w:t>
      </w:r>
      <w:r w:rsidRPr="618C4560"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and schedule for each major task </w:t>
      </w:r>
      <w:r w:rsidRPr="618C4560" w:rsidR="719E3FCF">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to Piedmont Triad Regional Council </w:t>
      </w:r>
      <w:r w:rsidRPr="618C4560"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b</w:t>
      </w:r>
      <w:r w:rsidRPr="618C4560"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y</w:t>
      </w:r>
      <w:r w:rsidRPr="618C4560"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w:t>
      </w:r>
      <w:r w:rsidRPr="618C4560" w:rsidR="715BF6C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June 9, 2025</w:t>
      </w:r>
    </w:p>
    <w:p w:rsidR="28F7495F" w:rsidP="618C4560" w:rsidRDefault="28F7495F" w14:paraId="4F1A4515" w14:textId="24CA5340">
      <w:pPr>
        <w:pStyle w:val="ListParagraph"/>
        <w:numPr>
          <w:ilvl w:val="0"/>
          <w:numId w:val="1"/>
        </w:numPr>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pPr>
      <w:r w:rsidRPr="618C4560"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Submit and compile a preliminary project scope that includes a description of the VUR Construction project, cost estimates, and schedule for each major task by </w:t>
      </w:r>
      <w:r w:rsidRPr="618C4560" w:rsidR="715BF6C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 xml:space="preserve">July 1, </w:t>
      </w:r>
      <w:r w:rsidRPr="618C4560" w:rsidR="715BF6C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2025</w:t>
      </w:r>
      <w:r w:rsidRPr="618C4560" w:rsidR="71589EAF">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to Piedmont Triad </w:t>
      </w:r>
      <w:r w:rsidRPr="618C4560" w:rsidR="71589EAF">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Regional</w:t>
      </w:r>
      <w:r w:rsidRPr="618C4560" w:rsidR="71589EAF">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Council.</w:t>
      </w:r>
    </w:p>
    <w:p w:rsidR="7168694A" w:rsidP="4FD2A34F" w:rsidRDefault="7168694A" w14:paraId="3B562E6A" w14:textId="5EE274F1">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7168694A">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 xml:space="preserve">All Services must be completed </w:t>
      </w:r>
      <w:r w:rsidRPr="4FD2A34F" w:rsidR="7168694A">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highlight w:val="yellow"/>
          <w:lang w:val="en-US" w:eastAsia="en-US" w:bidi="ar-SA"/>
        </w:rPr>
        <w:t xml:space="preserve">by </w:t>
      </w:r>
      <w:r w:rsidRPr="4FD2A34F" w:rsidR="1F5CA362">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highlight w:val="yellow"/>
          <w:lang w:val="en-US" w:eastAsia="en-US" w:bidi="ar-SA"/>
        </w:rPr>
        <w:t>March 10</w:t>
      </w:r>
      <w:r w:rsidRPr="4FD2A34F" w:rsidR="1F5CA362">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highlight w:val="yellow"/>
          <w:lang w:val="en-US" w:eastAsia="en-US" w:bidi="ar-SA"/>
        </w:rPr>
        <w:t>th,</w:t>
      </w:r>
      <w:r w:rsidRPr="4FD2A34F" w:rsidR="1F5CA362">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highlight w:val="yellow"/>
          <w:lang w:val="en-US" w:eastAsia="en-US" w:bidi="ar-SA"/>
        </w:rPr>
        <w:t xml:space="preserve"> 2027</w:t>
      </w:r>
    </w:p>
    <w:p w:rsidR="4FD2A34F" w:rsidP="4FD2A34F" w:rsidRDefault="4FD2A34F" w14:paraId="308661E0" w14:textId="2A724394">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p>
    <w:p w:rsidR="618C4560" w:rsidP="618C4560" w:rsidRDefault="618C4560" w14:paraId="17635FA2" w14:textId="09360E62">
      <w:pPr>
        <w:pStyle w:val="Normal"/>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highlight w:val="yellow"/>
          <w:lang w:val="en-US" w:eastAsia="en-US" w:bidi="ar-SA"/>
        </w:rPr>
      </w:pPr>
    </w:p>
    <w:p w:rsidR="1A110B36" w:rsidP="1A110B36" w:rsidRDefault="1A110B36" w14:paraId="11759391" w14:textId="43E20D42">
      <w:pPr>
        <w:pStyle w:val="Normal"/>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highlight w:val="yellow"/>
          <w:lang w:val="en-US" w:eastAsia="en-US" w:bidi="ar-SA"/>
        </w:rPr>
      </w:pPr>
    </w:p>
    <w:p w:rsidR="1A110B36" w:rsidP="1A110B36" w:rsidRDefault="1A110B36" w14:paraId="2E88401A" w14:textId="72877D18">
      <w:pPr>
        <w:pStyle w:val="Normal"/>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highlight w:val="yellow"/>
          <w:lang w:val="en-US" w:eastAsia="en-US" w:bidi="ar-SA"/>
        </w:rPr>
      </w:pPr>
    </w:p>
    <w:p w:rsidR="1A110B36" w:rsidP="1A110B36" w:rsidRDefault="1A110B36" w14:paraId="6516D42F" w14:textId="0DFB4CC9">
      <w:pPr>
        <w:pStyle w:val="Normal"/>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highlight w:val="yellow"/>
          <w:lang w:val="en-US" w:eastAsia="en-US" w:bidi="ar-SA"/>
        </w:rPr>
      </w:pPr>
    </w:p>
    <w:p w:rsidR="4FD570C8" w:rsidP="4FD2A34F" w:rsidRDefault="4FD570C8" w14:paraId="46D7BCBC" w14:textId="41F0D7F2">
      <w:pPr>
        <w:pStyle w:val="Normal"/>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highlight w:val="yellow"/>
          <w:lang w:val="en-US" w:eastAsia="en-US" w:bidi="ar-SA"/>
        </w:rPr>
      </w:pPr>
      <w:r w:rsidRPr="4FD2A34F" w:rsidR="4FD570C8">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highlight w:val="yellow"/>
          <w:lang w:val="en-US" w:eastAsia="en-US" w:bidi="ar-SA"/>
        </w:rPr>
        <w:t xml:space="preserve">MILESTONES for </w:t>
      </w:r>
      <w:r w:rsidRPr="4FD2A34F" w:rsidR="2B8B2EDF">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highlight w:val="yellow"/>
          <w:lang w:val="en-US" w:eastAsia="en-US" w:bidi="ar-SA"/>
        </w:rPr>
        <w:t xml:space="preserve">Drinking &amp; Wastewater AIA’s </w:t>
      </w:r>
    </w:p>
    <w:tbl>
      <w:tblPr>
        <w:tblStyle w:val="TableGrid"/>
        <w:tblW w:w="0" w:type="auto"/>
        <w:tblLayout w:type="fixed"/>
        <w:tblLook w:val="06A0" w:firstRow="1" w:lastRow="0" w:firstColumn="1" w:lastColumn="0" w:noHBand="1" w:noVBand="1"/>
      </w:tblPr>
      <w:tblGrid>
        <w:gridCol w:w="4680"/>
        <w:gridCol w:w="4680"/>
      </w:tblGrid>
      <w:tr w:rsidR="4FD2A34F" w:rsidTr="4FD2A34F" w14:paraId="7EE6D01E">
        <w:trPr>
          <w:trHeight w:val="300"/>
        </w:trPr>
        <w:tc>
          <w:tcPr>
            <w:tcW w:w="4680" w:type="dxa"/>
            <w:tcMar/>
          </w:tcPr>
          <w:p w:rsidR="2B8B2EDF" w:rsidP="4FD2A34F" w:rsidRDefault="2B8B2EDF" w14:paraId="52235163" w14:textId="41075B6B">
            <w:pPr>
              <w:pStyle w:val="Normal"/>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pPr>
            <w:r w:rsidRPr="4FD2A34F" w:rsidR="2B8B2EDF">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Milestone</w:t>
            </w:r>
          </w:p>
        </w:tc>
        <w:tc>
          <w:tcPr>
            <w:tcW w:w="4680" w:type="dxa"/>
            <w:tcMar/>
          </w:tcPr>
          <w:p w:rsidR="2B8B2EDF" w:rsidP="4FD2A34F" w:rsidRDefault="2B8B2EDF" w14:paraId="7A8E56C9" w14:textId="6990CD87">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2B8B2EDF">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Date</w:t>
            </w:r>
          </w:p>
        </w:tc>
      </w:tr>
      <w:tr w:rsidR="4FD2A34F" w:rsidTr="4FD2A34F" w14:paraId="5CB42C8C">
        <w:trPr>
          <w:trHeight w:val="300"/>
        </w:trPr>
        <w:tc>
          <w:tcPr>
            <w:tcW w:w="4680" w:type="dxa"/>
            <w:tcMar/>
          </w:tcPr>
          <w:p w:rsidR="2B8B2EDF" w:rsidP="4FD2A34F" w:rsidRDefault="2B8B2EDF" w14:paraId="23F9C014" w14:textId="67FBD1A7">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2B8B2EDF">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Preliminary </w:t>
            </w:r>
            <w:r w:rsidRPr="4FD2A34F" w:rsidR="2B8B2EDF">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Scope</w:t>
            </w:r>
            <w:r w:rsidRPr="4FD2A34F" w:rsidR="2B8B2EDF">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Submittal</w:t>
            </w:r>
          </w:p>
        </w:tc>
        <w:tc>
          <w:tcPr>
            <w:tcW w:w="4680" w:type="dxa"/>
            <w:tcMar/>
          </w:tcPr>
          <w:p w:rsidR="2B8B2EDF" w:rsidP="4FD2A34F" w:rsidRDefault="2B8B2EDF" w14:paraId="4E33F5CF" w14:textId="78023B60">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2B8B2EDF">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June 9, 2025</w:t>
            </w:r>
          </w:p>
        </w:tc>
      </w:tr>
      <w:tr w:rsidR="4FD2A34F" w:rsidTr="4FD2A34F" w14:paraId="054B464F">
        <w:trPr>
          <w:trHeight w:val="300"/>
        </w:trPr>
        <w:tc>
          <w:tcPr>
            <w:tcW w:w="4680" w:type="dxa"/>
            <w:tcMar/>
          </w:tcPr>
          <w:p w:rsidR="2B8B2EDF" w:rsidP="4FD2A34F" w:rsidRDefault="2B8B2EDF" w14:paraId="06FCBCD7" w14:textId="24A63382">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2B8B2EDF">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Preliminary Scope Approval</w:t>
            </w:r>
          </w:p>
        </w:tc>
        <w:tc>
          <w:tcPr>
            <w:tcW w:w="4680" w:type="dxa"/>
            <w:tcMar/>
          </w:tcPr>
          <w:p w:rsidR="2B8B2EDF" w:rsidP="4FD2A34F" w:rsidRDefault="2B8B2EDF" w14:paraId="7D17566B" w14:textId="65C83F82">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2B8B2EDF">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August 8, 2025</w:t>
            </w:r>
          </w:p>
        </w:tc>
      </w:tr>
      <w:tr w:rsidR="4FD2A34F" w:rsidTr="4FD2A34F" w14:paraId="5D9A6509">
        <w:trPr>
          <w:trHeight w:val="300"/>
        </w:trPr>
        <w:tc>
          <w:tcPr>
            <w:tcW w:w="4680" w:type="dxa"/>
            <w:tcMar/>
          </w:tcPr>
          <w:p w:rsidR="2B8B2EDF" w:rsidP="4FD2A34F" w:rsidRDefault="2B8B2EDF" w14:paraId="2F1E4CAA" w14:textId="4578C275">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2B8B2EDF">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Executed Contracts Submittal</w:t>
            </w:r>
          </w:p>
        </w:tc>
        <w:tc>
          <w:tcPr>
            <w:tcW w:w="4680" w:type="dxa"/>
            <w:tcMar/>
          </w:tcPr>
          <w:p w:rsidR="2B8B2EDF" w:rsidP="4FD2A34F" w:rsidRDefault="2B8B2EDF" w14:paraId="2B82E9F3" w14:textId="1350929C">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2B8B2EDF">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November 7, 2025</w:t>
            </w:r>
          </w:p>
        </w:tc>
      </w:tr>
      <w:tr w:rsidR="4FD2A34F" w:rsidTr="4FD2A34F" w14:paraId="5CFEE508">
        <w:trPr>
          <w:trHeight w:val="300"/>
        </w:trPr>
        <w:tc>
          <w:tcPr>
            <w:tcW w:w="4680" w:type="dxa"/>
            <w:tcMar/>
          </w:tcPr>
          <w:p w:rsidR="2B8B2EDF" w:rsidP="4FD2A34F" w:rsidRDefault="2B8B2EDF" w14:paraId="3D39BC73" w14:textId="5C82D774">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2B8B2EDF">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Draft Project Deliverable Submittal</w:t>
            </w:r>
          </w:p>
        </w:tc>
        <w:tc>
          <w:tcPr>
            <w:tcW w:w="4680" w:type="dxa"/>
            <w:tcMar/>
          </w:tcPr>
          <w:p w:rsidR="2B8B2EDF" w:rsidP="4FD2A34F" w:rsidRDefault="2B8B2EDF" w14:paraId="46CABCA1" w14:textId="2739091D">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2B8B2EDF">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November 7, 2026</w:t>
            </w:r>
          </w:p>
        </w:tc>
      </w:tr>
      <w:tr w:rsidR="4FD2A34F" w:rsidTr="4FD2A34F" w14:paraId="3F0C7C7D">
        <w:trPr>
          <w:trHeight w:val="300"/>
        </w:trPr>
        <w:tc>
          <w:tcPr>
            <w:tcW w:w="4680" w:type="dxa"/>
            <w:tcMar/>
          </w:tcPr>
          <w:p w:rsidR="2B8B2EDF" w:rsidP="4FD2A34F" w:rsidRDefault="2B8B2EDF" w14:paraId="532A9D52" w14:textId="64DF76F6">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2B8B2EDF">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Final Closeout Including Final Disbursement</w:t>
            </w:r>
          </w:p>
        </w:tc>
        <w:tc>
          <w:tcPr>
            <w:tcW w:w="4680" w:type="dxa"/>
            <w:tcMar/>
          </w:tcPr>
          <w:p w:rsidR="2B8B2EDF" w:rsidP="4FD2A34F" w:rsidRDefault="2B8B2EDF" w14:paraId="77FD1FC4" w14:textId="174EA4A9">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2B8B2EDF">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March 10, 2027</w:t>
            </w:r>
          </w:p>
        </w:tc>
      </w:tr>
    </w:tbl>
    <w:p w:rsidR="4FD2A34F" w:rsidP="4FD2A34F" w:rsidRDefault="4FD2A34F" w14:paraId="395247BC" w14:textId="46F66E32">
      <w:pPr>
        <w:pStyle w:val="Normal"/>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highlight w:val="yellow"/>
          <w:lang w:val="en-US" w:eastAsia="en-US" w:bidi="ar-SA"/>
        </w:rPr>
      </w:pPr>
    </w:p>
    <w:p w:rsidR="4FD570C8" w:rsidP="1413DE9A" w:rsidRDefault="4FD570C8" w14:paraId="1CD41DC9" w14:textId="4D30D92A">
      <w:pPr>
        <w:pStyle w:val="Normal"/>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highlight w:val="yellow"/>
          <w:lang w:val="en-US" w:eastAsia="en-US" w:bidi="ar-SA"/>
        </w:rPr>
      </w:pPr>
      <w:r w:rsidRPr="1413DE9A" w:rsidR="715BF6C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highlight w:val="yellow"/>
          <w:lang w:val="en-US" w:eastAsia="en-US" w:bidi="ar-SA"/>
        </w:rPr>
        <w:t>TENTATIVE MILESTONES FOR VUR</w:t>
      </w:r>
    </w:p>
    <w:tbl>
      <w:tblPr>
        <w:tblStyle w:val="TableGrid"/>
        <w:tblW w:w="0" w:type="auto"/>
        <w:tblLayout w:type="fixed"/>
        <w:tblLook w:val="06A0" w:firstRow="1" w:lastRow="0" w:firstColumn="1" w:lastColumn="0" w:noHBand="1" w:noVBand="1"/>
      </w:tblPr>
      <w:tblGrid>
        <w:gridCol w:w="3540"/>
        <w:gridCol w:w="2700"/>
      </w:tblGrid>
      <w:tr w:rsidR="4FD2A34F" w:rsidTr="1413DE9A" w14:paraId="262431D4">
        <w:trPr>
          <w:trHeight w:val="300"/>
        </w:trPr>
        <w:tc>
          <w:tcPr>
            <w:tcW w:w="3540" w:type="dxa"/>
            <w:tcMar/>
          </w:tcPr>
          <w:p w:rsidR="4FD570C8" w:rsidP="4FD2A34F" w:rsidRDefault="4FD570C8" w14:paraId="22D52005" w14:textId="72525960">
            <w:pPr>
              <w:pStyle w:val="Normal"/>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pPr>
            <w:r w:rsidRPr="4FD2A34F" w:rsidR="4FD570C8">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Milestone*</w:t>
            </w:r>
          </w:p>
        </w:tc>
        <w:tc>
          <w:tcPr>
            <w:tcW w:w="2700" w:type="dxa"/>
            <w:tcMar/>
          </w:tcPr>
          <w:p w:rsidR="4FD570C8" w:rsidP="4FD2A34F" w:rsidRDefault="4FD570C8" w14:paraId="1EA03CE9" w14:textId="4A5227FD">
            <w:pPr>
              <w:pStyle w:val="Normal"/>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pPr>
            <w:r w:rsidRPr="4FD2A34F" w:rsidR="4FD570C8">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Date</w:t>
            </w:r>
          </w:p>
        </w:tc>
      </w:tr>
      <w:tr w:rsidR="4FD2A34F" w:rsidTr="1413DE9A" w14:paraId="07B3EAE4">
        <w:trPr>
          <w:trHeight w:val="300"/>
        </w:trPr>
        <w:tc>
          <w:tcPr>
            <w:tcW w:w="3540" w:type="dxa"/>
            <w:tcMar/>
          </w:tcPr>
          <w:p w:rsidR="4FD570C8" w:rsidP="4FD2A34F" w:rsidRDefault="4FD570C8" w14:paraId="7788036F" w14:textId="75A7066B">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4FD570C8">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Engineering Report Submittal</w:t>
            </w:r>
          </w:p>
        </w:tc>
        <w:tc>
          <w:tcPr>
            <w:tcW w:w="2700" w:type="dxa"/>
            <w:tcMar/>
          </w:tcPr>
          <w:p w:rsidR="4FD570C8" w:rsidP="4FD2A34F" w:rsidRDefault="4FD570C8" w14:paraId="19193636" w14:textId="63B96722">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4FD570C8">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July 1, 2025</w:t>
            </w:r>
          </w:p>
        </w:tc>
      </w:tr>
      <w:tr w:rsidR="4FD2A34F" w:rsidTr="1413DE9A" w14:paraId="2080D102">
        <w:trPr>
          <w:trHeight w:val="300"/>
        </w:trPr>
        <w:tc>
          <w:tcPr>
            <w:tcW w:w="3540" w:type="dxa"/>
            <w:tcMar/>
          </w:tcPr>
          <w:p w:rsidR="0B555D86" w:rsidP="4FD2A34F" w:rsidRDefault="0B555D86" w14:paraId="412484C1" w14:textId="10044C05">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0B555D8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Engineering Report Approval</w:t>
            </w:r>
          </w:p>
        </w:tc>
        <w:tc>
          <w:tcPr>
            <w:tcW w:w="2700" w:type="dxa"/>
            <w:tcMar/>
          </w:tcPr>
          <w:p w:rsidR="0B555D86" w:rsidP="4FD2A34F" w:rsidRDefault="0B555D86" w14:paraId="034182F5" w14:textId="22F9B58B">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0B555D8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December 1, 2025</w:t>
            </w:r>
          </w:p>
        </w:tc>
      </w:tr>
      <w:tr w:rsidR="4FD2A34F" w:rsidTr="1413DE9A" w14:paraId="0ADC785C">
        <w:trPr>
          <w:trHeight w:val="300"/>
        </w:trPr>
        <w:tc>
          <w:tcPr>
            <w:tcW w:w="3540" w:type="dxa"/>
            <w:tcMar/>
          </w:tcPr>
          <w:p w:rsidR="0B555D86" w:rsidP="4FD2A34F" w:rsidRDefault="0B555D86" w14:paraId="3E88FDDB" w14:textId="469E779D">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0B555D8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Bid &amp; Design Package Submittal</w:t>
            </w:r>
          </w:p>
        </w:tc>
        <w:tc>
          <w:tcPr>
            <w:tcW w:w="2700" w:type="dxa"/>
            <w:tcMar/>
          </w:tcPr>
          <w:p w:rsidR="0B555D86" w:rsidP="1413DE9A" w:rsidRDefault="0B555D86" w14:paraId="0A9D70CA" w14:textId="4F562610">
            <w:pPr>
              <w:pStyle w:val="Normal"/>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1413DE9A" w:rsidR="0070B0D1">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June 1, 2026</w:t>
            </w:r>
          </w:p>
        </w:tc>
      </w:tr>
      <w:tr w:rsidR="4FD2A34F" w:rsidTr="1413DE9A" w14:paraId="5FA0E4EC">
        <w:trPr>
          <w:trHeight w:val="300"/>
        </w:trPr>
        <w:tc>
          <w:tcPr>
            <w:tcW w:w="3540" w:type="dxa"/>
            <w:tcMar/>
          </w:tcPr>
          <w:p w:rsidR="0B555D86" w:rsidP="4FD2A34F" w:rsidRDefault="0B555D86" w14:paraId="319AF32C" w14:textId="74FAF37A">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0B555D8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Bid &amp; Design Package Approval</w:t>
            </w:r>
          </w:p>
        </w:tc>
        <w:tc>
          <w:tcPr>
            <w:tcW w:w="2700" w:type="dxa"/>
            <w:tcMar/>
          </w:tcPr>
          <w:p w:rsidR="0B555D86" w:rsidP="1413DE9A" w:rsidRDefault="0B555D86" w14:paraId="08D2FA30" w14:textId="05BF4245">
            <w:pPr>
              <w:pStyle w:val="Normal"/>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1413DE9A" w:rsidR="041B6108">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October 1, 2026</w:t>
            </w:r>
          </w:p>
        </w:tc>
      </w:tr>
      <w:tr w:rsidR="1413DE9A" w:rsidTr="1413DE9A" w14:paraId="3B5FCEA4">
        <w:trPr>
          <w:trHeight w:val="300"/>
        </w:trPr>
        <w:tc>
          <w:tcPr>
            <w:tcW w:w="3540" w:type="dxa"/>
            <w:tcMar/>
          </w:tcPr>
          <w:p w:rsidR="041B6108" w:rsidP="1413DE9A" w:rsidRDefault="041B6108" w14:paraId="5468BB29" w14:textId="29661A66">
            <w:pPr>
              <w:pStyle w:val="Normal"/>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1413DE9A" w:rsidR="041B6108">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Advertise Project, Receive Bids, Submit Bid Information, and Receive Authority to Award</w:t>
            </w:r>
          </w:p>
        </w:tc>
        <w:tc>
          <w:tcPr>
            <w:tcW w:w="2700" w:type="dxa"/>
            <w:tcMar/>
          </w:tcPr>
          <w:p w:rsidR="041B6108" w:rsidP="1413DE9A" w:rsidRDefault="041B6108" w14:paraId="66412611" w14:textId="17B12017">
            <w:pPr>
              <w:pStyle w:val="Normal"/>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1413DE9A" w:rsidR="041B6108">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February 1, 2027</w:t>
            </w:r>
          </w:p>
        </w:tc>
      </w:tr>
      <w:tr w:rsidR="4FD2A34F" w:rsidTr="1413DE9A" w14:paraId="7F340454">
        <w:trPr>
          <w:trHeight w:val="300"/>
        </w:trPr>
        <w:tc>
          <w:tcPr>
            <w:tcW w:w="3540" w:type="dxa"/>
            <w:tcMar/>
          </w:tcPr>
          <w:p w:rsidR="0B555D86" w:rsidP="4FD2A34F" w:rsidRDefault="0B555D86" w14:paraId="685FE89F" w14:textId="0BC15E46">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0B555D8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Execute Construction Contracts</w:t>
            </w:r>
          </w:p>
        </w:tc>
        <w:tc>
          <w:tcPr>
            <w:tcW w:w="2700" w:type="dxa"/>
            <w:tcMar/>
          </w:tcPr>
          <w:p w:rsidR="0B555D86" w:rsidP="1413DE9A" w:rsidRDefault="0B555D86" w14:paraId="39D749FD" w14:textId="39242E36">
            <w:pPr>
              <w:pStyle w:val="Normal"/>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1413DE9A" w:rsidR="713D9E36">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March 1, 2027</w:t>
            </w:r>
          </w:p>
        </w:tc>
      </w:tr>
    </w:tbl>
    <w:p w:rsidR="0E51B2C7" w:rsidP="4FD2A34F" w:rsidRDefault="0E51B2C7" w14:paraId="34123453" w14:textId="0FAE55E9">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4FD2A34F" w:rsidR="0E51B2C7">
        <w:rPr>
          <w:rFonts w:ascii="Calibri" w:hAnsi="Calibri" w:eastAsia="Calibri" w:cs="Calibri"/>
          <w:b w:val="1"/>
          <w:bCs w:val="1"/>
          <w:i w:val="0"/>
          <w:iCs w:val="0"/>
          <w:caps w:val="0"/>
          <w:smallCaps w:val="0"/>
          <w:noProof w:val="0"/>
          <w:color w:val="000000" w:themeColor="text1" w:themeTint="FF" w:themeShade="FF"/>
          <w:sz w:val="28"/>
          <w:szCs w:val="28"/>
          <w:lang w:val="en-US"/>
        </w:rPr>
        <w:t>NOTICES &amp; STANDARDS</w:t>
      </w:r>
    </w:p>
    <w:p w:rsidR="0E51B2C7" w:rsidP="4FD2A34F" w:rsidRDefault="0E51B2C7" w14:paraId="3AD1096A" w14:textId="0D4B3B35">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General</w:t>
      </w:r>
      <w:r w:rsidRPr="4FD2A34F" w:rsidR="0E51B2C7">
        <w:rPr>
          <w:rFonts w:ascii="Calibri" w:hAnsi="Calibri" w:eastAsia="Calibri" w:cs="Calibri"/>
          <w:b w:val="0"/>
          <w:bCs w:val="0"/>
          <w:i w:val="0"/>
          <w:iCs w:val="0"/>
          <w:caps w:val="0"/>
          <w:smallCaps w:val="0"/>
          <w:strike w:val="0"/>
          <w:dstrike w:val="0"/>
          <w:noProof w:val="0"/>
          <w:color w:val="000000" w:themeColor="text1" w:themeTint="FF" w:themeShade="FF"/>
          <w:sz w:val="28"/>
          <w:szCs w:val="28"/>
          <w:u w:val="none"/>
          <w:lang w:val="en-US"/>
        </w:rPr>
        <w:t xml:space="preserve">: </w:t>
      </w: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This request for qualifications does not commit The Town of Milton to enter into agreement, to pay any costs incurred in the preparation and submittal of a proposal in response to this request or in subsequent interviews and negotiations, or to procure a contract for the project.  The Town of Milton reserves the right to issue further Requests for Qualifications (RFQs), as needed, and solicit responses from firms not selected as part of this process.</w:t>
      </w:r>
    </w:p>
    <w:p w:rsidR="0E51B2C7" w:rsidP="4FD2A34F" w:rsidRDefault="0E51B2C7" w14:paraId="7124DA4D" w14:textId="5D3992BE">
      <w:pPr>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selected firm as part of its preconstruction services, will assist with developing a strategy for the best approach for the successful completion of the project. This grant requires a firm to create requests for reimbursement for the Town’s final approval and signature.  </w:t>
      </w:r>
    </w:p>
    <w:p w:rsidR="0E51B2C7" w:rsidP="1413DE9A" w:rsidRDefault="0E51B2C7" w14:paraId="18D108FB" w14:textId="61A778FF">
      <w:pPr>
        <w:pStyle w:val="ListParagraph"/>
        <w:numPr>
          <w:ilvl w:val="0"/>
          <w:numId w:val="3"/>
        </w:numPr>
        <w:ind w:left="72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715BF6C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Selection</w:t>
      </w:r>
      <w:r w:rsidRPr="1413DE9A" w:rsidR="715BF6C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 xml:space="preserve"> and Evaluation Criteria</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in accordance with</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procurement standards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set forth in</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2 CFR 200 (Uniform Guidance): In general, the PTRC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the Town of Milton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will be seeking to select a firm that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possesses</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following minimum qualifications:</w:t>
      </w:r>
    </w:p>
    <w:p w:rsidR="0E51B2C7" w:rsidP="4FD2A34F" w:rsidRDefault="0E51B2C7" w14:paraId="4915B28A" w14:textId="56CF2FE0">
      <w:pPr>
        <w:pStyle w:val="ListParagraph"/>
        <w:numPr>
          <w:ilvl w:val="0"/>
          <w:numId w:val="4"/>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A min. of five (5) years of civil engineering services</w:t>
      </w:r>
    </w:p>
    <w:p w:rsidR="0E51B2C7" w:rsidP="4FD2A34F" w:rsidRDefault="0E51B2C7" w14:paraId="6C7F87FE" w14:textId="5D9AF2FC">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Demonstrated financial and construction capacity to undertake a project of this magnitude.</w:t>
      </w:r>
    </w:p>
    <w:p w:rsidR="0E51B2C7" w:rsidP="4FD2A34F" w:rsidRDefault="0E51B2C7" w14:paraId="433CF6AC" w14:textId="30440357">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Experience and knowledge with capacity for design and engineering services related to performing an Asset Inventory Assessment. </w:t>
      </w:r>
    </w:p>
    <w:p w:rsidR="0E51B2C7" w:rsidP="4FD2A34F" w:rsidRDefault="0E51B2C7" w14:paraId="6586E061" w14:textId="5DCCCF5B">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Thorough knowledge and understanding of SDWA standards and NCDWI asset inventory tables.</w:t>
      </w:r>
      <w:r w:rsidRPr="4FD2A34F" w:rsidR="7152713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56BAD456" w:rsidP="4FD2A34F" w:rsidRDefault="56BAD456" w14:paraId="464DC896" w14:textId="17C3E68F">
      <w:pPr>
        <w:pStyle w:val="Normal"/>
        <w:tabs>
          <w:tab w:val="left" w:leader="none" w:pos="720"/>
        </w:tabs>
        <w:ind w:left="0" w:firstLine="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56BAD45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4FD2A34F" w:rsidR="71527134">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C</w:t>
      </w:r>
      <w:r w:rsidRPr="4FD2A34F" w:rsidR="0E51B2C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w:t>
      </w:r>
      <w:r>
        <w:tab/>
      </w:r>
      <w:r w:rsidRPr="4FD2A34F" w:rsidR="0E51B2C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4FD2A34F" w:rsidR="0E51B2C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 xml:space="preserve">Consultant/Contractor Selection: </w:t>
      </w:r>
    </w:p>
    <w:p w:rsidR="0E51B2C7" w:rsidP="1413DE9A" w:rsidRDefault="0E51B2C7" w14:paraId="5C0D3169" w14:textId="182E1BF2">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w:t>
      </w: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most </w:t>
      </w: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responsive</w:t>
      </w: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bidder will be evaluated and selected based on the following </w:t>
      </w:r>
    </w:p>
    <w:p w:rsidR="0E51B2C7" w:rsidP="1413DE9A" w:rsidRDefault="0E51B2C7" w14:paraId="02CF2ADF" w14:textId="0AA5FDF6">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715BF6C7">
        <w:rPr>
          <w:rFonts w:ascii="Calibri" w:hAnsi="Calibri" w:eastAsia="Calibri" w:cs="Calibri"/>
          <w:b w:val="1"/>
          <w:bCs w:val="1"/>
          <w:i w:val="0"/>
          <w:iCs w:val="0"/>
          <w:caps w:val="0"/>
          <w:smallCaps w:val="0"/>
          <w:noProof w:val="0"/>
          <w:color w:val="000000" w:themeColor="text1" w:themeTint="FF" w:themeShade="FF"/>
          <w:sz w:val="24"/>
          <w:szCs w:val="24"/>
          <w:lang w:val="en-US"/>
        </w:rPr>
        <w:t>Demonstrated Experience</w:t>
      </w:r>
      <w:r w:rsidRPr="1413DE9A" w:rsidR="715BF6C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Consideration toward those with prior experience in performing similar work over the past five years</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or more</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include the company’s technical and organizational resources available for implementing an AIA and VUR (30 points). </w:t>
      </w:r>
    </w:p>
    <w:p w:rsidR="0E51B2C7" w:rsidP="1413DE9A" w:rsidRDefault="0E51B2C7" w14:paraId="0072B0E8" w14:textId="0D25D934">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715BF6C7">
        <w:rPr>
          <w:rFonts w:ascii="Calibri" w:hAnsi="Calibri" w:eastAsia="Calibri" w:cs="Calibri"/>
          <w:b w:val="1"/>
          <w:bCs w:val="1"/>
          <w:i w:val="0"/>
          <w:iCs w:val="0"/>
          <w:caps w:val="0"/>
          <w:smallCaps w:val="0"/>
          <w:noProof w:val="0"/>
          <w:color w:val="000000" w:themeColor="text1" w:themeTint="FF" w:themeShade="FF"/>
          <w:sz w:val="24"/>
          <w:szCs w:val="24"/>
          <w:lang w:val="en-US"/>
        </w:rPr>
        <w:t>Capacity/Scheduling</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w:t>
      </w:r>
      <w:r w:rsidRPr="1413DE9A" w:rsidR="715BF6C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Demonstrated</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capacity</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complete the project with understanding of the items listed under the Scope of work. Team member roles and</w:t>
      </w:r>
      <w:r w:rsidRPr="1413DE9A" w:rsidR="185DF7C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experience listed</w:t>
      </w:r>
      <w:r w:rsidRPr="1413DE9A" w:rsidR="3FF3650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(20 points). </w:t>
      </w:r>
    </w:p>
    <w:p w:rsidR="0E51B2C7" w:rsidP="1413DE9A" w:rsidRDefault="0E51B2C7" w14:paraId="2FCFC2DB" w14:textId="20488F00">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715BF6C7">
        <w:rPr>
          <w:rFonts w:ascii="Calibri" w:hAnsi="Calibri" w:eastAsia="Calibri" w:cs="Calibri"/>
          <w:b w:val="1"/>
          <w:bCs w:val="1"/>
          <w:i w:val="0"/>
          <w:iCs w:val="0"/>
          <w:caps w:val="0"/>
          <w:smallCaps w:val="0"/>
          <w:noProof w:val="0"/>
          <w:color w:val="000000" w:themeColor="text1" w:themeTint="FF" w:themeShade="FF"/>
          <w:sz w:val="24"/>
          <w:szCs w:val="24"/>
          <w:lang w:val="en-US"/>
        </w:rPr>
        <w:t>Planning and Design</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w:t>
      </w:r>
      <w:r w:rsidRPr="1413DE9A" w:rsidR="715BF6C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Describe activities the selected firm will undertake to develop and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finalize</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project, including review of conditions, feasibility options,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analyzing</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and</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documenting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env</w:t>
      </w:r>
      <w:r w:rsidRPr="1413DE9A" w:rsidR="110A2658">
        <w:rPr>
          <w:rFonts w:ascii="Calibri" w:hAnsi="Calibri" w:eastAsia="Calibri" w:cs="Calibri"/>
          <w:b w:val="0"/>
          <w:bCs w:val="0"/>
          <w:i w:val="0"/>
          <w:iCs w:val="0"/>
          <w:caps w:val="0"/>
          <w:smallCaps w:val="0"/>
          <w:noProof w:val="0"/>
          <w:color w:val="000000" w:themeColor="text1" w:themeTint="FF" w:themeShade="FF"/>
          <w:sz w:val="24"/>
          <w:szCs w:val="24"/>
          <w:lang w:val="en-US"/>
        </w:rPr>
        <w:t>i</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ronmental impact, preparing design and construction documents, and aligning construction with relevant permits if needed (30 points). </w:t>
      </w:r>
    </w:p>
    <w:p w:rsidR="0E51B2C7" w:rsidP="1413DE9A" w:rsidRDefault="0E51B2C7" w14:paraId="3D7AD1C6" w14:textId="5ABE9267">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Previous</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413DE9A" w:rsidR="715BF6C7">
        <w:rPr>
          <w:rFonts w:ascii="Calibri" w:hAnsi="Calibri" w:eastAsia="Calibri" w:cs="Calibri"/>
          <w:b w:val="1"/>
          <w:bCs w:val="1"/>
          <w:i w:val="0"/>
          <w:iCs w:val="0"/>
          <w:caps w:val="0"/>
          <w:smallCaps w:val="0"/>
          <w:noProof w:val="0"/>
          <w:color w:val="000000" w:themeColor="text1" w:themeTint="FF" w:themeShade="FF"/>
          <w:sz w:val="24"/>
          <w:szCs w:val="24"/>
          <w:lang w:val="en-US"/>
        </w:rPr>
        <w:t>Experience w</w:t>
      </w:r>
      <w:r w:rsidRPr="1413DE9A" w:rsidR="13E7B33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orking with Small Towns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w:t>
      </w:r>
      <w:r w:rsidRPr="1413DE9A" w:rsidR="2BE78C48">
        <w:rPr>
          <w:rFonts w:ascii="Calibri" w:hAnsi="Calibri" w:eastAsia="Calibri" w:cs="Calibri"/>
          <w:b w:val="0"/>
          <w:bCs w:val="0"/>
          <w:i w:val="0"/>
          <w:iCs w:val="0"/>
          <w:caps w:val="0"/>
          <w:smallCaps w:val="0"/>
          <w:noProof w:val="0"/>
          <w:color w:val="000000" w:themeColor="text1" w:themeTint="FF" w:themeShade="FF"/>
          <w:sz w:val="24"/>
          <w:szCs w:val="24"/>
          <w:lang w:val="en-US"/>
        </w:rPr>
        <w:t>5</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points)</w:t>
      </w:r>
    </w:p>
    <w:p w:rsidR="0D8F4C23" w:rsidP="1413DE9A" w:rsidRDefault="0D8F4C23" w14:paraId="09BC61C9" w14:textId="3137AFB0">
      <w:pPr>
        <w:pStyle w:val="ListParagraph"/>
        <w:numPr>
          <w:ilvl w:val="0"/>
          <w:numId w:val="5"/>
        </w:numPr>
        <w:rPr>
          <w:rFonts w:ascii="Calibri" w:hAnsi="Calibri" w:eastAsia="Calibri" w:cs="Calibri"/>
          <w:b w:val="1"/>
          <w:bCs w:val="1"/>
          <w:i w:val="0"/>
          <w:iCs w:val="0"/>
          <w:caps w:val="0"/>
          <w:smallCaps w:val="0"/>
          <w:noProof w:val="0"/>
          <w:color w:val="000000" w:themeColor="text1" w:themeTint="FF" w:themeShade="FF"/>
          <w:sz w:val="24"/>
          <w:szCs w:val="24"/>
          <w:lang w:val="en-US"/>
        </w:rPr>
      </w:pPr>
      <w:r w:rsidRPr="1413DE9A" w:rsidR="0D8F4C2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Price: </w:t>
      </w:r>
      <w:r w:rsidRPr="1413DE9A" w:rsidR="5AF961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Provide firm’s fixed fee or tiered fee for subcontractors and consultant work performed. Also provide fixed price and/or hourly rates for specific components of the </w:t>
      </w:r>
      <w:r w:rsidRPr="1413DE9A" w:rsidR="5AF961EE">
        <w:rPr>
          <w:rFonts w:ascii="Calibri" w:hAnsi="Calibri" w:eastAsia="Calibri" w:cs="Calibri"/>
          <w:b w:val="0"/>
          <w:bCs w:val="0"/>
          <w:i w:val="0"/>
          <w:iCs w:val="0"/>
          <w:caps w:val="0"/>
          <w:smallCaps w:val="0"/>
          <w:noProof w:val="0"/>
          <w:color w:val="000000" w:themeColor="text1" w:themeTint="FF" w:themeShade="FF"/>
          <w:sz w:val="24"/>
          <w:szCs w:val="24"/>
          <w:lang w:val="en-US"/>
        </w:rPr>
        <w:t>anticipated</w:t>
      </w:r>
      <w:r w:rsidRPr="1413DE9A" w:rsidR="5AF961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Design Build services. Finally provide firm’s fee expressed as typical percentage of cost of work (5 points). </w:t>
      </w:r>
    </w:p>
    <w:p w:rsidR="0E51B2C7" w:rsidP="4FD2A34F" w:rsidRDefault="0E51B2C7" w14:paraId="153B9695" w14:textId="095EF2E6">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1"/>
          <w:bCs w:val="1"/>
          <w:i w:val="0"/>
          <w:iCs w:val="0"/>
          <w:caps w:val="0"/>
          <w:smallCaps w:val="0"/>
          <w:noProof w:val="0"/>
          <w:color w:val="000000" w:themeColor="text1" w:themeTint="FF" w:themeShade="FF"/>
          <w:sz w:val="24"/>
          <w:szCs w:val="24"/>
          <w:lang w:val="en-US"/>
        </w:rPr>
        <w:t>Financial and Legal:</w:t>
      </w:r>
      <w:r w:rsidRPr="4FD2A34F" w:rsidR="0E51B2C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Provide details on legal issues arising within the past 5 years. (Pass/Fail). </w:t>
      </w:r>
    </w:p>
    <w:p w:rsidR="0E51B2C7" w:rsidP="1413DE9A" w:rsidRDefault="0E51B2C7" w14:paraId="7274A6DC" w14:textId="1D839120">
      <w:pPr>
        <w:pStyle w:val="ListParagraph"/>
        <w:numPr>
          <w:ilvl w:val="0"/>
          <w:numId w:val="5"/>
        </w:numPr>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1413DE9A" w:rsidR="715BF6C7">
        <w:rPr>
          <w:rFonts w:ascii="Calibri" w:hAnsi="Calibri" w:eastAsia="Calibri" w:cs="Calibri"/>
          <w:b w:val="1"/>
          <w:bCs w:val="1"/>
          <w:i w:val="0"/>
          <w:iCs w:val="0"/>
          <w:caps w:val="0"/>
          <w:smallCaps w:val="0"/>
          <w:noProof w:val="0"/>
          <w:color w:val="000000" w:themeColor="text1" w:themeTint="FF" w:themeShade="FF"/>
          <w:sz w:val="24"/>
          <w:szCs w:val="24"/>
          <w:lang w:val="en-US"/>
        </w:rPr>
        <w:t>References:</w:t>
      </w:r>
      <w:r w:rsidRPr="1413DE9A" w:rsidR="715BF6C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1413DE9A" w:rsidR="715BF6C7">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Provide </w:t>
      </w:r>
      <w:r w:rsidRPr="1413DE9A" w:rsidR="715BF6C7">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2-</w:t>
      </w:r>
      <w:r w:rsidRPr="1413DE9A" w:rsidR="715BF6C7">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3 reference</w:t>
      </w:r>
      <w:r w:rsidRPr="1413DE9A" w:rsidR="715BF6C7">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s, may be included in capacity/scheduling</w:t>
      </w:r>
      <w:r w:rsidRPr="1413DE9A" w:rsidR="715BF6C7">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above </w:t>
      </w:r>
      <w:r w:rsidRPr="1413DE9A" w:rsidR="715BF6C7">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(10 points)</w:t>
      </w:r>
      <w:r w:rsidRPr="1413DE9A" w:rsidR="3FC40365">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w:t>
      </w:r>
    </w:p>
    <w:p w:rsidR="0E51B2C7" w:rsidP="4FD2A34F" w:rsidRDefault="0E51B2C7" w14:paraId="1187A364" w14:textId="29D7397C">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4FD2A34F" w:rsidR="0E51B2C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 xml:space="preserve">Total available points: 100 </w:t>
      </w:r>
    </w:p>
    <w:p w:rsidR="0E51B2C7" w:rsidP="4FD2A34F" w:rsidRDefault="0E51B2C7" w14:paraId="07EDCFE5" w14:textId="43F956C4">
      <w:pPr>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Rating and Selection Team</w:t>
      </w:r>
      <w:r w:rsidRPr="4FD2A34F" w:rsidR="0E51B2C7">
        <w:rPr>
          <w:rFonts w:ascii="Calibri" w:hAnsi="Calibri" w:eastAsia="Calibri" w:cs="Calibri"/>
          <w:b w:val="1"/>
          <w:bCs w:val="1"/>
          <w:i w:val="0"/>
          <w:iCs w:val="0"/>
          <w:caps w:val="0"/>
          <w:smallCaps w:val="0"/>
          <w:noProof w:val="0"/>
          <w:color w:val="000000" w:themeColor="text1" w:themeTint="FF" w:themeShade="FF"/>
          <w:sz w:val="24"/>
          <w:szCs w:val="24"/>
          <w:lang w:val="en-US"/>
        </w:rPr>
        <w:t>:</w:t>
      </w:r>
    </w:p>
    <w:p w:rsidR="0E51B2C7" w:rsidP="4FD2A34F" w:rsidRDefault="0E51B2C7" w14:paraId="76B13401" w14:textId="3229B1C2">
      <w:pPr>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 selection committee has been established to review and evaluate all documentation submitted in response to this RFQ. The committee will conduct a preliminary evaluation of all documentation to determine that interested firms are qualified to perform the required services. </w:t>
      </w:r>
    </w:p>
    <w:p w:rsidR="0E51B2C7" w:rsidP="4FD2A34F" w:rsidRDefault="0E51B2C7" w14:paraId="6366D381" w14:textId="729E6933">
      <w:pPr>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Following a review of the qualified submittals, the selection committee will rank the firms based on the criteria identified above. If a contract cannot be negotiated with the highest ranked firm, negotiations with that firm shall be terminated and negotiations shall be initiated with the next highest ranked firm. </w:t>
      </w:r>
    </w:p>
    <w:p w:rsidR="0E51B2C7" w:rsidP="4FD2A34F" w:rsidRDefault="0E51B2C7" w14:paraId="5AF26B54" w14:textId="0E0742CF">
      <w:pPr>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618C4560"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It is the Town of Milton's intent to </w:t>
      </w:r>
      <w:r w:rsidRPr="618C4560" w:rsidR="0E51B2C7">
        <w:rPr>
          <w:rFonts w:ascii="Calibri" w:hAnsi="Calibri" w:eastAsia="Calibri" w:cs="Calibri"/>
          <w:b w:val="0"/>
          <w:bCs w:val="0"/>
          <w:i w:val="0"/>
          <w:iCs w:val="0"/>
          <w:caps w:val="0"/>
          <w:smallCaps w:val="0"/>
          <w:noProof w:val="0"/>
          <w:color w:val="000000" w:themeColor="text1" w:themeTint="FF" w:themeShade="FF"/>
          <w:sz w:val="24"/>
          <w:szCs w:val="24"/>
          <w:lang w:val="en-US"/>
        </w:rPr>
        <w:t>make a selection</w:t>
      </w:r>
      <w:r w:rsidRPr="618C4560"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18C4560" w:rsidR="0E51B2C7">
        <w:rPr>
          <w:rFonts w:ascii="Calibri" w:hAnsi="Calibri" w:eastAsia="Calibri" w:cs="Calibri"/>
          <w:b w:val="0"/>
          <w:bCs w:val="0"/>
          <w:i w:val="0"/>
          <w:iCs w:val="0"/>
          <w:caps w:val="0"/>
          <w:smallCaps w:val="0"/>
          <w:noProof w:val="0"/>
          <w:color w:val="000000" w:themeColor="text1" w:themeTint="FF" w:themeShade="FF"/>
          <w:sz w:val="24"/>
          <w:szCs w:val="24"/>
          <w:lang w:val="en-US"/>
        </w:rPr>
        <w:t>in a timely manner</w:t>
      </w:r>
      <w:r w:rsidRPr="618C4560"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following the submittal date. The Town of Milton reserves the right to reject any or all qualifications or to waive </w:t>
      </w:r>
      <w:r w:rsidRPr="618C4560" w:rsidR="0E51B2C7">
        <w:rPr>
          <w:rFonts w:ascii="Calibri" w:hAnsi="Calibri" w:eastAsia="Calibri" w:cs="Calibri"/>
          <w:b w:val="0"/>
          <w:bCs w:val="0"/>
          <w:i w:val="0"/>
          <w:iCs w:val="0"/>
          <w:caps w:val="0"/>
          <w:smallCaps w:val="0"/>
          <w:noProof w:val="0"/>
          <w:color w:val="000000" w:themeColor="text1" w:themeTint="FF" w:themeShade="FF"/>
          <w:sz w:val="24"/>
          <w:szCs w:val="24"/>
          <w:lang w:val="en-US"/>
        </w:rPr>
        <w:t>any and all</w:t>
      </w:r>
      <w:r w:rsidRPr="618C4560"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formalities and the right to disregard all non-conforming or conditional qualifications and to </w:t>
      </w:r>
      <w:r w:rsidRPr="618C4560" w:rsidR="0E51B2C7">
        <w:rPr>
          <w:rFonts w:ascii="Calibri" w:hAnsi="Calibri" w:eastAsia="Calibri" w:cs="Calibri"/>
          <w:b w:val="0"/>
          <w:bCs w:val="0"/>
          <w:i w:val="0"/>
          <w:iCs w:val="0"/>
          <w:caps w:val="0"/>
          <w:smallCaps w:val="0"/>
          <w:noProof w:val="0"/>
          <w:color w:val="000000" w:themeColor="text1" w:themeTint="FF" w:themeShade="FF"/>
          <w:sz w:val="24"/>
          <w:szCs w:val="24"/>
          <w:lang w:val="en-US"/>
        </w:rPr>
        <w:t>enter into</w:t>
      </w:r>
      <w:r w:rsidRPr="618C4560"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contract with the firm or firms that will serve in the best interest of the Town. The Town of Milton is not legally required to </w:t>
      </w:r>
      <w:r w:rsidRPr="618C4560" w:rsidR="0E51B2C7">
        <w:rPr>
          <w:rFonts w:ascii="Calibri" w:hAnsi="Calibri" w:eastAsia="Calibri" w:cs="Calibri"/>
          <w:b w:val="0"/>
          <w:bCs w:val="0"/>
          <w:i w:val="0"/>
          <w:iCs w:val="0"/>
          <w:caps w:val="0"/>
          <w:smallCaps w:val="0"/>
          <w:noProof w:val="0"/>
          <w:color w:val="000000" w:themeColor="text1" w:themeTint="FF" w:themeShade="FF"/>
          <w:sz w:val="24"/>
          <w:szCs w:val="24"/>
          <w:lang w:val="en-US"/>
        </w:rPr>
        <w:t>enter into</w:t>
      </w:r>
      <w:r w:rsidRPr="618C4560"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contract </w:t>
      </w:r>
      <w:r w:rsidRPr="618C4560" w:rsidR="0E51B2C7">
        <w:rPr>
          <w:rFonts w:ascii="Calibri" w:hAnsi="Calibri" w:eastAsia="Calibri" w:cs="Calibri"/>
          <w:b w:val="0"/>
          <w:bCs w:val="0"/>
          <w:i w:val="0"/>
          <w:iCs w:val="0"/>
          <w:caps w:val="0"/>
          <w:smallCaps w:val="0"/>
          <w:noProof w:val="0"/>
          <w:color w:val="000000" w:themeColor="text1" w:themeTint="FF" w:themeShade="FF"/>
          <w:sz w:val="24"/>
          <w:szCs w:val="24"/>
          <w:lang w:val="en-US"/>
        </w:rPr>
        <w:t>as a result of</w:t>
      </w:r>
      <w:r w:rsidRPr="618C4560"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this RFQ</w:t>
      </w:r>
      <w:r w:rsidRPr="618C4560"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18C4560" w:rsidR="0E51B2C7">
        <w:rPr>
          <w:rFonts w:ascii="Calibri" w:hAnsi="Calibri" w:eastAsia="Calibri" w:cs="Calibri"/>
          <w:b w:val="0"/>
          <w:bCs w:val="0"/>
          <w:i w:val="0"/>
          <w:iCs w:val="0"/>
          <w:caps w:val="0"/>
          <w:smallCaps w:val="0"/>
          <w:noProof w:val="0"/>
          <w:color w:val="000000" w:themeColor="text1" w:themeTint="FF" w:themeShade="FF"/>
          <w:sz w:val="24"/>
          <w:szCs w:val="24"/>
          <w:lang w:val="en-US"/>
        </w:rPr>
        <w:t>All deliverables will become the property of the Town.</w:t>
      </w:r>
    </w:p>
    <w:p w:rsidR="0E51B2C7" w:rsidP="1413DE9A" w:rsidRDefault="0E51B2C7" w14:paraId="181110DA" w14:textId="72D7AC72">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715BF6C7">
        <w:rPr>
          <w:rFonts w:ascii="Calibri" w:hAnsi="Calibri" w:eastAsia="Calibri" w:cs="Calibri"/>
          <w:b w:val="1"/>
          <w:bCs w:val="1"/>
          <w:i w:val="0"/>
          <w:iCs w:val="0"/>
          <w:caps w:val="0"/>
          <w:smallCaps w:val="0"/>
          <w:noProof w:val="0"/>
          <w:color w:val="000000" w:themeColor="text1" w:themeTint="FF" w:themeShade="FF"/>
          <w:sz w:val="24"/>
          <w:szCs w:val="24"/>
          <w:highlight w:val="yellow"/>
          <w:lang w:val="en-US"/>
        </w:rPr>
        <w:t>ANTICIPATED SCHEDULE FOR SELECTION PRO</w:t>
      </w:r>
      <w:r w:rsidRPr="1413DE9A" w:rsidR="715BF6C7">
        <w:rPr>
          <w:rFonts w:ascii="Calibri" w:hAnsi="Calibri" w:eastAsia="Calibri" w:cs="Calibri"/>
          <w:b w:val="1"/>
          <w:bCs w:val="1"/>
          <w:i w:val="0"/>
          <w:iCs w:val="0"/>
          <w:caps w:val="0"/>
          <w:smallCaps w:val="0"/>
          <w:noProof w:val="0"/>
          <w:color w:val="000000" w:themeColor="text1" w:themeTint="FF" w:themeShade="FF"/>
          <w:sz w:val="24"/>
          <w:szCs w:val="24"/>
          <w:highlight w:val="yellow"/>
          <w:lang w:val="en-US"/>
        </w:rPr>
        <w:t>C</w:t>
      </w:r>
      <w:r w:rsidRPr="1413DE9A" w:rsidR="715BF6C7">
        <w:rPr>
          <w:rFonts w:ascii="Calibri" w:hAnsi="Calibri" w:eastAsia="Calibri" w:cs="Calibri"/>
          <w:b w:val="1"/>
          <w:bCs w:val="1"/>
          <w:i w:val="0"/>
          <w:iCs w:val="0"/>
          <w:caps w:val="0"/>
          <w:smallCaps w:val="0"/>
          <w:noProof w:val="0"/>
          <w:color w:val="000000" w:themeColor="text1" w:themeTint="FF" w:themeShade="FF"/>
          <w:sz w:val="24"/>
          <w:szCs w:val="24"/>
          <w:highlight w:val="yellow"/>
          <w:lang w:val="en-US"/>
        </w:rPr>
        <w:t>ESS</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4680"/>
        <w:gridCol w:w="4680"/>
      </w:tblGrid>
      <w:tr w:rsidR="4FD2A34F" w:rsidTr="1A110B36" w14:paraId="5E10A80E">
        <w:trPr>
          <w:trHeight w:val="300"/>
        </w:trPr>
        <w:tc>
          <w:tcPr>
            <w:tcW w:w="4680" w:type="dxa"/>
            <w:tcBorders>
              <w:top w:val="single" w:sz="6"/>
              <w:left w:val="single" w:sz="6"/>
            </w:tcBorders>
            <w:tcMar>
              <w:left w:w="90" w:type="dxa"/>
              <w:right w:w="90" w:type="dxa"/>
            </w:tcMar>
            <w:vAlign w:val="top"/>
          </w:tcPr>
          <w:p w:rsidR="4FD2A34F" w:rsidP="618C4560" w:rsidRDefault="4FD2A34F" w14:paraId="07A4F9C9" w14:textId="6C329897">
            <w:pPr>
              <w:rPr>
                <w:rFonts w:ascii="Calibri" w:hAnsi="Calibri" w:eastAsia="Calibri" w:cs="Calibri"/>
                <w:b w:val="0"/>
                <w:bCs w:val="0"/>
                <w:i w:val="0"/>
                <w:iCs w:val="0"/>
                <w:color w:val="000000" w:themeColor="text1" w:themeTint="FF" w:themeShade="FF"/>
                <w:sz w:val="24"/>
                <w:szCs w:val="24"/>
              </w:rPr>
            </w:pPr>
            <w:r w:rsidRPr="618C4560" w:rsidR="5F77C07C">
              <w:rPr>
                <w:rFonts w:ascii="Calibri" w:hAnsi="Calibri" w:eastAsia="Calibri" w:cs="Calibri"/>
                <w:b w:val="1"/>
                <w:bCs w:val="1"/>
                <w:i w:val="0"/>
                <w:iCs w:val="0"/>
                <w:caps w:val="0"/>
                <w:smallCaps w:val="0"/>
                <w:color w:val="000000" w:themeColor="text1" w:themeTint="FF" w:themeShade="FF"/>
                <w:sz w:val="24"/>
                <w:szCs w:val="24"/>
                <w:lang w:val="en-US"/>
              </w:rPr>
              <w:t>RFQ</w:t>
            </w:r>
            <w:r w:rsidRPr="618C4560" w:rsidR="43A16943">
              <w:rPr>
                <w:rFonts w:ascii="Calibri" w:hAnsi="Calibri" w:eastAsia="Calibri" w:cs="Calibri"/>
                <w:b w:val="1"/>
                <w:bCs w:val="1"/>
                <w:i w:val="0"/>
                <w:iCs w:val="0"/>
                <w:caps w:val="0"/>
                <w:smallCaps w:val="0"/>
                <w:color w:val="000000" w:themeColor="text1" w:themeTint="FF" w:themeShade="FF"/>
                <w:sz w:val="24"/>
                <w:szCs w:val="24"/>
                <w:lang w:val="en-US"/>
              </w:rPr>
              <w:t xml:space="preserve"> EXTENSION</w:t>
            </w:r>
            <w:r w:rsidRPr="618C4560" w:rsidR="5F77C07C">
              <w:rPr>
                <w:rFonts w:ascii="Calibri" w:hAnsi="Calibri" w:eastAsia="Calibri" w:cs="Calibri"/>
                <w:b w:val="1"/>
                <w:bCs w:val="1"/>
                <w:i w:val="0"/>
                <w:iCs w:val="0"/>
                <w:caps w:val="0"/>
                <w:smallCaps w:val="0"/>
                <w:color w:val="000000" w:themeColor="text1" w:themeTint="FF" w:themeShade="FF"/>
                <w:sz w:val="24"/>
                <w:szCs w:val="24"/>
                <w:lang w:val="en-US"/>
              </w:rPr>
              <w:t xml:space="preserve"> Issue Date</w:t>
            </w:r>
          </w:p>
        </w:tc>
        <w:tc>
          <w:tcPr>
            <w:tcW w:w="4680" w:type="dxa"/>
            <w:tcBorders>
              <w:top w:val="single" w:sz="6"/>
              <w:right w:val="single" w:sz="6"/>
            </w:tcBorders>
            <w:tcMar>
              <w:left w:w="90" w:type="dxa"/>
              <w:right w:w="90" w:type="dxa"/>
            </w:tcMar>
            <w:vAlign w:val="top"/>
          </w:tcPr>
          <w:p w:rsidR="063D1C2E" w:rsidP="618C4560" w:rsidRDefault="063D1C2E" w14:paraId="6C6D06BA" w14:textId="4251554B">
            <w:pPr>
              <w:pStyle w:val="Normal"/>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4"/>
                <w:szCs w:val="24"/>
                <w:lang w:val="en-US"/>
              </w:rPr>
            </w:pPr>
            <w:r w:rsidRPr="618C4560" w:rsidR="7A5234A8">
              <w:rPr>
                <w:rFonts w:ascii="Calibri" w:hAnsi="Calibri" w:eastAsia="Calibri" w:cs="Calibri"/>
                <w:b w:val="0"/>
                <w:bCs w:val="0"/>
                <w:i w:val="0"/>
                <w:iCs w:val="0"/>
                <w:caps w:val="0"/>
                <w:smallCaps w:val="0"/>
                <w:color w:val="000000" w:themeColor="text1" w:themeTint="FF" w:themeShade="FF"/>
                <w:sz w:val="24"/>
                <w:szCs w:val="24"/>
                <w:lang w:val="en-US"/>
              </w:rPr>
              <w:t>Apri</w:t>
            </w:r>
            <w:r w:rsidRPr="618C4560" w:rsidR="025DDC54">
              <w:rPr>
                <w:rFonts w:ascii="Calibri" w:hAnsi="Calibri" w:eastAsia="Calibri" w:cs="Calibri"/>
                <w:b w:val="0"/>
                <w:bCs w:val="0"/>
                <w:i w:val="0"/>
                <w:iCs w:val="0"/>
                <w:caps w:val="0"/>
                <w:smallCaps w:val="0"/>
                <w:color w:val="000000" w:themeColor="text1" w:themeTint="FF" w:themeShade="FF"/>
                <w:sz w:val="24"/>
                <w:szCs w:val="24"/>
                <w:lang w:val="en-US"/>
              </w:rPr>
              <w:t>l 2</w:t>
            </w:r>
            <w:r w:rsidRPr="618C4560" w:rsidR="1BC87EB8">
              <w:rPr>
                <w:rFonts w:ascii="Calibri" w:hAnsi="Calibri" w:eastAsia="Calibri" w:cs="Calibri"/>
                <w:b w:val="0"/>
                <w:bCs w:val="0"/>
                <w:i w:val="0"/>
                <w:iCs w:val="0"/>
                <w:caps w:val="0"/>
                <w:smallCaps w:val="0"/>
                <w:color w:val="000000" w:themeColor="text1" w:themeTint="FF" w:themeShade="FF"/>
                <w:sz w:val="24"/>
                <w:szCs w:val="24"/>
                <w:lang w:val="en-US"/>
              </w:rPr>
              <w:t>9</w:t>
            </w:r>
            <w:r w:rsidRPr="618C4560" w:rsidR="025DDC54">
              <w:rPr>
                <w:rFonts w:ascii="Calibri" w:hAnsi="Calibri" w:eastAsia="Calibri" w:cs="Calibri"/>
                <w:b w:val="0"/>
                <w:bCs w:val="0"/>
                <w:i w:val="0"/>
                <w:iCs w:val="0"/>
                <w:caps w:val="0"/>
                <w:smallCaps w:val="0"/>
                <w:color w:val="000000" w:themeColor="text1" w:themeTint="FF" w:themeShade="FF"/>
                <w:sz w:val="24"/>
                <w:szCs w:val="24"/>
                <w:vertAlign w:val="superscript"/>
                <w:lang w:val="en-US"/>
              </w:rPr>
              <w:t>th</w:t>
            </w:r>
            <w:r w:rsidRPr="618C4560" w:rsidR="025DDC54">
              <w:rPr>
                <w:rFonts w:ascii="Calibri" w:hAnsi="Calibri" w:eastAsia="Calibri" w:cs="Calibri"/>
                <w:b w:val="0"/>
                <w:bCs w:val="0"/>
                <w:i w:val="0"/>
                <w:iCs w:val="0"/>
                <w:caps w:val="0"/>
                <w:smallCaps w:val="0"/>
                <w:color w:val="000000" w:themeColor="text1" w:themeTint="FF" w:themeShade="FF"/>
                <w:sz w:val="24"/>
                <w:szCs w:val="24"/>
                <w:lang w:val="en-US"/>
              </w:rPr>
              <w:t>, 2025</w:t>
            </w:r>
          </w:p>
        </w:tc>
      </w:tr>
      <w:tr w:rsidR="4FD2A34F" w:rsidTr="1A110B36" w14:paraId="0B4BD0F5">
        <w:trPr>
          <w:trHeight w:val="300"/>
        </w:trPr>
        <w:tc>
          <w:tcPr>
            <w:tcW w:w="4680" w:type="dxa"/>
            <w:tcBorders>
              <w:left w:val="single" w:sz="6"/>
            </w:tcBorders>
            <w:tcMar>
              <w:left w:w="90" w:type="dxa"/>
              <w:right w:w="90" w:type="dxa"/>
            </w:tcMar>
            <w:vAlign w:val="top"/>
          </w:tcPr>
          <w:p w:rsidR="4FD2A34F" w:rsidP="1A110B36" w:rsidRDefault="4FD2A34F" w14:paraId="5A59B1A4" w14:textId="6826BF68">
            <w:pPr>
              <w:rPr>
                <w:rFonts w:ascii="Calibri" w:hAnsi="Calibri" w:eastAsia="Calibri" w:cs="Calibri"/>
                <w:b w:val="0"/>
                <w:bCs w:val="0"/>
                <w:i w:val="0"/>
                <w:iCs w:val="0"/>
                <w:color w:val="000000" w:themeColor="text1" w:themeTint="FF" w:themeShade="FF"/>
                <w:sz w:val="24"/>
                <w:szCs w:val="24"/>
              </w:rPr>
            </w:pPr>
            <w:r w:rsidRPr="1A110B36" w:rsidR="77922390">
              <w:rPr>
                <w:rFonts w:ascii="Calibri" w:hAnsi="Calibri" w:eastAsia="Calibri" w:cs="Calibri"/>
                <w:b w:val="1"/>
                <w:bCs w:val="1"/>
                <w:i w:val="0"/>
                <w:iCs w:val="0"/>
                <w:caps w:val="0"/>
                <w:smallCaps w:val="0"/>
                <w:color w:val="000000" w:themeColor="text1" w:themeTint="FF" w:themeShade="FF"/>
                <w:sz w:val="24"/>
                <w:szCs w:val="24"/>
                <w:lang w:val="en-US"/>
              </w:rPr>
              <w:t>RFQ Submittal Due Date</w:t>
            </w:r>
            <w:r w:rsidRPr="1A110B36" w:rsidR="4F45B672">
              <w:rPr>
                <w:rFonts w:ascii="Calibri" w:hAnsi="Calibri" w:eastAsia="Calibri" w:cs="Calibri"/>
                <w:b w:val="1"/>
                <w:bCs w:val="1"/>
                <w:i w:val="0"/>
                <w:iCs w:val="0"/>
                <w:caps w:val="0"/>
                <w:smallCaps w:val="0"/>
                <w:color w:val="000000" w:themeColor="text1" w:themeTint="FF" w:themeShade="FF"/>
                <w:sz w:val="24"/>
                <w:szCs w:val="24"/>
                <w:lang w:val="en-US"/>
              </w:rPr>
              <w:t xml:space="preserve"> (IN PERSON)</w:t>
            </w:r>
          </w:p>
        </w:tc>
        <w:tc>
          <w:tcPr>
            <w:tcW w:w="4680" w:type="dxa"/>
            <w:tcBorders>
              <w:right w:val="single" w:sz="6"/>
            </w:tcBorders>
            <w:tcMar>
              <w:left w:w="90" w:type="dxa"/>
              <w:right w:w="90" w:type="dxa"/>
            </w:tcMar>
            <w:vAlign w:val="top"/>
          </w:tcPr>
          <w:p w:rsidR="4CBAFBB1" w:rsidP="1A110B36" w:rsidRDefault="4CBAFBB1" w14:paraId="62E3A5B5" w14:textId="424F1127">
            <w:pPr>
              <w:rPr>
                <w:rFonts w:ascii="Calibri" w:hAnsi="Calibri" w:eastAsia="Calibri" w:cs="Calibri"/>
                <w:b w:val="0"/>
                <w:bCs w:val="0"/>
                <w:i w:val="0"/>
                <w:iCs w:val="0"/>
                <w:caps w:val="0"/>
                <w:smallCaps w:val="0"/>
                <w:color w:val="000000" w:themeColor="text1" w:themeTint="FF" w:themeShade="FF"/>
                <w:sz w:val="24"/>
                <w:szCs w:val="24"/>
                <w:lang w:val="en-US"/>
              </w:rPr>
            </w:pPr>
            <w:r w:rsidRPr="1A110B36" w:rsidR="2E0C8798">
              <w:rPr>
                <w:rFonts w:ascii="Calibri" w:hAnsi="Calibri" w:eastAsia="Calibri" w:cs="Calibri"/>
                <w:b w:val="0"/>
                <w:bCs w:val="0"/>
                <w:i w:val="0"/>
                <w:iCs w:val="0"/>
                <w:caps w:val="0"/>
                <w:smallCaps w:val="0"/>
                <w:color w:val="000000" w:themeColor="text1" w:themeTint="FF" w:themeShade="FF"/>
                <w:sz w:val="24"/>
                <w:szCs w:val="24"/>
                <w:lang w:val="en-US"/>
              </w:rPr>
              <w:t xml:space="preserve">May </w:t>
            </w:r>
            <w:r w:rsidRPr="1A110B36" w:rsidR="41F12480">
              <w:rPr>
                <w:rFonts w:ascii="Calibri" w:hAnsi="Calibri" w:eastAsia="Calibri" w:cs="Calibri"/>
                <w:b w:val="0"/>
                <w:bCs w:val="0"/>
                <w:i w:val="0"/>
                <w:iCs w:val="0"/>
                <w:caps w:val="0"/>
                <w:smallCaps w:val="0"/>
                <w:color w:val="000000" w:themeColor="text1" w:themeTint="FF" w:themeShade="FF"/>
                <w:sz w:val="24"/>
                <w:szCs w:val="24"/>
                <w:lang w:val="en-US"/>
              </w:rPr>
              <w:t>6</w:t>
            </w:r>
            <w:r w:rsidRPr="1A110B36" w:rsidR="2E0C8798">
              <w:rPr>
                <w:rFonts w:ascii="Calibri" w:hAnsi="Calibri" w:eastAsia="Calibri" w:cs="Calibri"/>
                <w:b w:val="0"/>
                <w:bCs w:val="0"/>
                <w:i w:val="0"/>
                <w:iCs w:val="0"/>
                <w:caps w:val="0"/>
                <w:smallCaps w:val="0"/>
                <w:color w:val="000000" w:themeColor="text1" w:themeTint="FF" w:themeShade="FF"/>
                <w:sz w:val="24"/>
                <w:szCs w:val="24"/>
                <w:vertAlign w:val="superscript"/>
                <w:lang w:val="en-US"/>
              </w:rPr>
              <w:t>th</w:t>
            </w:r>
            <w:r w:rsidRPr="1A110B36" w:rsidR="2E0C8798">
              <w:rPr>
                <w:rFonts w:ascii="Calibri" w:hAnsi="Calibri" w:eastAsia="Calibri" w:cs="Calibri"/>
                <w:b w:val="0"/>
                <w:bCs w:val="0"/>
                <w:i w:val="0"/>
                <w:iCs w:val="0"/>
                <w:caps w:val="0"/>
                <w:smallCaps w:val="0"/>
                <w:color w:val="000000" w:themeColor="text1" w:themeTint="FF" w:themeShade="FF"/>
                <w:sz w:val="24"/>
                <w:szCs w:val="24"/>
                <w:lang w:val="en-US"/>
              </w:rPr>
              <w:t xml:space="preserve">, </w:t>
            </w:r>
            <w:r w:rsidRPr="1A110B36" w:rsidR="2E0C8798">
              <w:rPr>
                <w:rFonts w:ascii="Calibri" w:hAnsi="Calibri" w:eastAsia="Calibri" w:cs="Calibri"/>
                <w:b w:val="0"/>
                <w:bCs w:val="0"/>
                <w:i w:val="0"/>
                <w:iCs w:val="0"/>
                <w:caps w:val="0"/>
                <w:smallCaps w:val="0"/>
                <w:color w:val="000000" w:themeColor="text1" w:themeTint="FF" w:themeShade="FF"/>
                <w:sz w:val="24"/>
                <w:szCs w:val="24"/>
                <w:lang w:val="en-US"/>
              </w:rPr>
              <w:t>2025</w:t>
            </w:r>
            <w:r w:rsidRPr="1A110B36" w:rsidR="2E0C8798">
              <w:rPr>
                <w:rFonts w:ascii="Calibri" w:hAnsi="Calibri" w:eastAsia="Calibri" w:cs="Calibri"/>
                <w:b w:val="0"/>
                <w:bCs w:val="0"/>
                <w:i w:val="0"/>
                <w:iCs w:val="0"/>
                <w:caps w:val="0"/>
                <w:smallCaps w:val="0"/>
                <w:color w:val="000000" w:themeColor="text1" w:themeTint="FF" w:themeShade="FF"/>
                <w:sz w:val="24"/>
                <w:szCs w:val="24"/>
                <w:lang w:val="en-US"/>
              </w:rPr>
              <w:t xml:space="preserve"> by 5:00 pm</w:t>
            </w:r>
          </w:p>
        </w:tc>
      </w:tr>
      <w:tr w:rsidR="4FD2A34F" w:rsidTr="1A110B36" w14:paraId="75029465">
        <w:trPr>
          <w:trHeight w:val="300"/>
        </w:trPr>
        <w:tc>
          <w:tcPr>
            <w:tcW w:w="4680" w:type="dxa"/>
            <w:tcBorders>
              <w:left w:val="single" w:sz="6"/>
            </w:tcBorders>
            <w:tcMar>
              <w:left w:w="90" w:type="dxa"/>
              <w:right w:w="90" w:type="dxa"/>
            </w:tcMar>
            <w:vAlign w:val="top"/>
          </w:tcPr>
          <w:p w:rsidR="7DD36138" w:rsidP="1A110B36" w:rsidRDefault="7DD36138" w14:paraId="6159BEBC" w14:textId="2F76A63D">
            <w:pPr>
              <w:pStyle w:val="Normal"/>
              <w:rPr>
                <w:rFonts w:ascii="Calibri" w:hAnsi="Calibri" w:eastAsia="Calibri" w:cs="Calibri"/>
                <w:b w:val="1"/>
                <w:bCs w:val="1"/>
                <w:i w:val="0"/>
                <w:iCs w:val="0"/>
                <w:caps w:val="0"/>
                <w:smallCaps w:val="0"/>
                <w:color w:val="000000" w:themeColor="text1" w:themeTint="FF" w:themeShade="FF"/>
                <w:sz w:val="24"/>
                <w:szCs w:val="24"/>
                <w:lang w:val="en-US"/>
              </w:rPr>
            </w:pPr>
            <w:r w:rsidRPr="1A110B36" w:rsidR="352069E5">
              <w:rPr>
                <w:rFonts w:ascii="Calibri" w:hAnsi="Calibri" w:eastAsia="Calibri" w:cs="Calibri"/>
                <w:b w:val="1"/>
                <w:bCs w:val="1"/>
                <w:i w:val="0"/>
                <w:iCs w:val="0"/>
                <w:caps w:val="0"/>
                <w:smallCaps w:val="0"/>
                <w:color w:val="000000" w:themeColor="text1" w:themeTint="FF" w:themeShade="FF"/>
                <w:sz w:val="24"/>
                <w:szCs w:val="24"/>
                <w:lang w:val="en-US"/>
              </w:rPr>
              <w:t>Questions Submitted by</w:t>
            </w:r>
          </w:p>
        </w:tc>
        <w:tc>
          <w:tcPr>
            <w:tcW w:w="4680" w:type="dxa"/>
            <w:tcBorders>
              <w:right w:val="single" w:sz="6"/>
            </w:tcBorders>
            <w:tcMar>
              <w:left w:w="90" w:type="dxa"/>
              <w:right w:w="90" w:type="dxa"/>
            </w:tcMar>
            <w:vAlign w:val="top"/>
          </w:tcPr>
          <w:p w:rsidR="7DD36138" w:rsidP="1A110B36" w:rsidRDefault="7DD36138" w14:paraId="782E096B" w14:textId="35F8430C">
            <w:pPr>
              <w:pStyle w:val="Normal"/>
              <w:rPr>
                <w:rFonts w:ascii="Calibri" w:hAnsi="Calibri" w:eastAsia="Calibri" w:cs="Calibri"/>
                <w:b w:val="0"/>
                <w:bCs w:val="0"/>
                <w:i w:val="0"/>
                <w:iCs w:val="0"/>
                <w:caps w:val="0"/>
                <w:smallCaps w:val="0"/>
                <w:color w:val="000000" w:themeColor="text1" w:themeTint="FF" w:themeShade="FF"/>
                <w:sz w:val="24"/>
                <w:szCs w:val="24"/>
                <w:lang w:val="en-US"/>
              </w:rPr>
            </w:pPr>
            <w:r w:rsidRPr="1A110B36" w:rsidR="3AFB4A8E">
              <w:rPr>
                <w:rFonts w:ascii="Calibri" w:hAnsi="Calibri" w:eastAsia="Calibri" w:cs="Calibri"/>
                <w:b w:val="0"/>
                <w:bCs w:val="0"/>
                <w:i w:val="0"/>
                <w:iCs w:val="0"/>
                <w:caps w:val="0"/>
                <w:smallCaps w:val="0"/>
                <w:color w:val="000000" w:themeColor="text1" w:themeTint="FF" w:themeShade="FF"/>
                <w:sz w:val="24"/>
                <w:szCs w:val="24"/>
                <w:lang w:val="en-US"/>
              </w:rPr>
              <w:t xml:space="preserve">May </w:t>
            </w:r>
            <w:r w:rsidRPr="1A110B36" w:rsidR="25C1528E">
              <w:rPr>
                <w:rFonts w:ascii="Calibri" w:hAnsi="Calibri" w:eastAsia="Calibri" w:cs="Calibri"/>
                <w:b w:val="0"/>
                <w:bCs w:val="0"/>
                <w:i w:val="0"/>
                <w:iCs w:val="0"/>
                <w:caps w:val="0"/>
                <w:smallCaps w:val="0"/>
                <w:color w:val="000000" w:themeColor="text1" w:themeTint="FF" w:themeShade="FF"/>
                <w:sz w:val="24"/>
                <w:szCs w:val="24"/>
                <w:lang w:val="en-US"/>
              </w:rPr>
              <w:t>1st</w:t>
            </w:r>
            <w:r w:rsidRPr="1A110B36" w:rsidR="3AFB4A8E">
              <w:rPr>
                <w:rFonts w:ascii="Calibri" w:hAnsi="Calibri" w:eastAsia="Calibri" w:cs="Calibri"/>
                <w:b w:val="0"/>
                <w:bCs w:val="0"/>
                <w:i w:val="0"/>
                <w:iCs w:val="0"/>
                <w:caps w:val="0"/>
                <w:smallCaps w:val="0"/>
                <w:color w:val="000000" w:themeColor="text1" w:themeTint="FF" w:themeShade="FF"/>
                <w:sz w:val="24"/>
                <w:szCs w:val="24"/>
                <w:lang w:val="en-US"/>
              </w:rPr>
              <w:t>,</w:t>
            </w:r>
            <w:r w:rsidRPr="1A110B36" w:rsidR="3AFB4A8E">
              <w:rPr>
                <w:rFonts w:ascii="Calibri" w:hAnsi="Calibri" w:eastAsia="Calibri" w:cs="Calibri"/>
                <w:b w:val="0"/>
                <w:bCs w:val="0"/>
                <w:i w:val="0"/>
                <w:iCs w:val="0"/>
                <w:caps w:val="0"/>
                <w:smallCaps w:val="0"/>
                <w:color w:val="000000" w:themeColor="text1" w:themeTint="FF" w:themeShade="FF"/>
                <w:sz w:val="24"/>
                <w:szCs w:val="24"/>
                <w:lang w:val="en-US"/>
              </w:rPr>
              <w:t xml:space="preserve"> 202</w:t>
            </w:r>
            <w:r w:rsidRPr="1A110B36" w:rsidR="3AFB4A8E">
              <w:rPr>
                <w:rFonts w:ascii="Calibri" w:hAnsi="Calibri" w:eastAsia="Calibri" w:cs="Calibri"/>
                <w:b w:val="0"/>
                <w:bCs w:val="0"/>
                <w:i w:val="0"/>
                <w:iCs w:val="0"/>
                <w:caps w:val="0"/>
                <w:smallCaps w:val="0"/>
                <w:color w:val="000000" w:themeColor="text1" w:themeTint="FF" w:themeShade="FF"/>
                <w:sz w:val="24"/>
                <w:szCs w:val="24"/>
                <w:lang w:val="en-US"/>
              </w:rPr>
              <w:t>5 by 5:00 pm</w:t>
            </w:r>
          </w:p>
        </w:tc>
      </w:tr>
      <w:tr w:rsidR="4FD2A34F" w:rsidTr="1A110B36" w14:paraId="72922F4F">
        <w:trPr>
          <w:trHeight w:val="300"/>
        </w:trPr>
        <w:tc>
          <w:tcPr>
            <w:tcW w:w="4680" w:type="dxa"/>
            <w:tcBorders>
              <w:left w:val="single" w:sz="6"/>
            </w:tcBorders>
            <w:tcMar>
              <w:left w:w="90" w:type="dxa"/>
              <w:right w:w="90" w:type="dxa"/>
            </w:tcMar>
            <w:vAlign w:val="top"/>
          </w:tcPr>
          <w:p w:rsidR="4FD2A34F" w:rsidP="4FD2A34F" w:rsidRDefault="4FD2A34F" w14:paraId="3A979AC2" w14:textId="286B614A">
            <w:pPr>
              <w:rPr>
                <w:rFonts w:ascii="Calibri" w:hAnsi="Calibri" w:eastAsia="Calibri" w:cs="Calibri"/>
                <w:b w:val="0"/>
                <w:bCs w:val="0"/>
                <w:i w:val="0"/>
                <w:iCs w:val="0"/>
                <w:color w:val="000000" w:themeColor="text1" w:themeTint="FF" w:themeShade="FF"/>
                <w:sz w:val="24"/>
                <w:szCs w:val="24"/>
              </w:rPr>
            </w:pPr>
            <w:r w:rsidRPr="4FD2A34F" w:rsidR="4FD2A34F">
              <w:rPr>
                <w:rFonts w:ascii="Calibri" w:hAnsi="Calibri" w:eastAsia="Calibri" w:cs="Calibri"/>
                <w:b w:val="1"/>
                <w:bCs w:val="1"/>
                <w:i w:val="0"/>
                <w:iCs w:val="0"/>
                <w:caps w:val="0"/>
                <w:smallCaps w:val="0"/>
                <w:color w:val="000000" w:themeColor="text1" w:themeTint="FF" w:themeShade="FF"/>
                <w:sz w:val="24"/>
                <w:szCs w:val="24"/>
                <w:lang w:val="en-US"/>
              </w:rPr>
              <w:t>Review of RFQs and Selection of Short List of Qualified Firms</w:t>
            </w:r>
          </w:p>
        </w:tc>
        <w:tc>
          <w:tcPr>
            <w:tcW w:w="4680" w:type="dxa"/>
            <w:tcBorders>
              <w:right w:val="single" w:sz="6"/>
            </w:tcBorders>
            <w:tcMar>
              <w:left w:w="90" w:type="dxa"/>
              <w:right w:w="90" w:type="dxa"/>
            </w:tcMar>
            <w:vAlign w:val="top"/>
          </w:tcPr>
          <w:p w:rsidR="3F5AB35B" w:rsidP="618C4560" w:rsidRDefault="3F5AB35B" w14:paraId="499EF828" w14:textId="735B8E4A">
            <w:pPr>
              <w:spacing w:before="0" w:beforeAutospacing="off" w:after="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4"/>
                <w:szCs w:val="24"/>
                <w:lang w:val="en-US"/>
              </w:rPr>
            </w:pPr>
            <w:r w:rsidRPr="618C4560" w:rsidR="516577D2">
              <w:rPr>
                <w:rFonts w:ascii="Calibri" w:hAnsi="Calibri" w:eastAsia="Calibri" w:cs="Calibri"/>
                <w:b w:val="0"/>
                <w:bCs w:val="0"/>
                <w:i w:val="0"/>
                <w:iCs w:val="0"/>
                <w:caps w:val="0"/>
                <w:smallCaps w:val="0"/>
                <w:color w:val="000000" w:themeColor="text1" w:themeTint="FF" w:themeShade="FF"/>
                <w:sz w:val="24"/>
                <w:szCs w:val="24"/>
                <w:lang w:val="en-US"/>
              </w:rPr>
              <w:t>May 6</w:t>
            </w:r>
            <w:r w:rsidRPr="618C4560" w:rsidR="516577D2">
              <w:rPr>
                <w:rFonts w:ascii="Calibri" w:hAnsi="Calibri" w:eastAsia="Calibri" w:cs="Calibri"/>
                <w:b w:val="0"/>
                <w:bCs w:val="0"/>
                <w:i w:val="0"/>
                <w:iCs w:val="0"/>
                <w:caps w:val="0"/>
                <w:smallCaps w:val="0"/>
                <w:color w:val="000000" w:themeColor="text1" w:themeTint="FF" w:themeShade="FF"/>
                <w:sz w:val="24"/>
                <w:szCs w:val="24"/>
                <w:vertAlign w:val="superscript"/>
                <w:lang w:val="en-US"/>
              </w:rPr>
              <w:t>th</w:t>
            </w:r>
            <w:r w:rsidRPr="618C4560" w:rsidR="516577D2">
              <w:rPr>
                <w:rFonts w:ascii="Calibri" w:hAnsi="Calibri" w:eastAsia="Calibri" w:cs="Calibri"/>
                <w:b w:val="0"/>
                <w:bCs w:val="0"/>
                <w:i w:val="0"/>
                <w:iCs w:val="0"/>
                <w:caps w:val="0"/>
                <w:smallCaps w:val="0"/>
                <w:color w:val="000000" w:themeColor="text1" w:themeTint="FF" w:themeShade="FF"/>
                <w:sz w:val="24"/>
                <w:szCs w:val="24"/>
                <w:lang w:val="en-US"/>
              </w:rPr>
              <w:t>- May 11</w:t>
            </w:r>
            <w:r w:rsidRPr="618C4560" w:rsidR="516577D2">
              <w:rPr>
                <w:rFonts w:ascii="Calibri" w:hAnsi="Calibri" w:eastAsia="Calibri" w:cs="Calibri"/>
                <w:b w:val="0"/>
                <w:bCs w:val="0"/>
                <w:i w:val="0"/>
                <w:iCs w:val="0"/>
                <w:caps w:val="0"/>
                <w:smallCaps w:val="0"/>
                <w:color w:val="000000" w:themeColor="text1" w:themeTint="FF" w:themeShade="FF"/>
                <w:sz w:val="24"/>
                <w:szCs w:val="24"/>
                <w:vertAlign w:val="superscript"/>
                <w:lang w:val="en-US"/>
              </w:rPr>
              <w:t>th</w:t>
            </w:r>
          </w:p>
        </w:tc>
      </w:tr>
      <w:tr w:rsidR="4FD2A34F" w:rsidTr="1A110B36" w14:paraId="3CE8AD8A">
        <w:trPr>
          <w:trHeight w:val="300"/>
        </w:trPr>
        <w:tc>
          <w:tcPr>
            <w:tcW w:w="4680" w:type="dxa"/>
            <w:tcBorders>
              <w:left w:val="single" w:sz="6"/>
            </w:tcBorders>
            <w:tcMar>
              <w:left w:w="90" w:type="dxa"/>
              <w:right w:w="90" w:type="dxa"/>
            </w:tcMar>
            <w:vAlign w:val="top"/>
          </w:tcPr>
          <w:p w:rsidR="4FD2A34F" w:rsidP="4FD2A34F" w:rsidRDefault="4FD2A34F" w14:paraId="270648E6" w14:textId="3B9C0C78">
            <w:pPr>
              <w:rPr>
                <w:rFonts w:ascii="Calibri" w:hAnsi="Calibri" w:eastAsia="Calibri" w:cs="Calibri"/>
                <w:b w:val="0"/>
                <w:bCs w:val="0"/>
                <w:i w:val="0"/>
                <w:iCs w:val="0"/>
                <w:color w:val="000000" w:themeColor="text1" w:themeTint="FF" w:themeShade="FF"/>
                <w:sz w:val="24"/>
                <w:szCs w:val="24"/>
              </w:rPr>
            </w:pPr>
            <w:r w:rsidRPr="4FD2A34F" w:rsidR="4FD2A34F">
              <w:rPr>
                <w:rFonts w:ascii="Calibri" w:hAnsi="Calibri" w:eastAsia="Calibri" w:cs="Calibri"/>
                <w:b w:val="1"/>
                <w:bCs w:val="1"/>
                <w:i w:val="0"/>
                <w:iCs w:val="0"/>
                <w:caps w:val="0"/>
                <w:smallCaps w:val="0"/>
                <w:color w:val="000000" w:themeColor="text1" w:themeTint="FF" w:themeShade="FF"/>
                <w:sz w:val="24"/>
                <w:szCs w:val="24"/>
                <w:lang w:val="en-US"/>
              </w:rPr>
              <w:t>Interviews and Follow-up inquiries with potential firms, if necessary</w:t>
            </w:r>
          </w:p>
        </w:tc>
        <w:tc>
          <w:tcPr>
            <w:tcW w:w="4680" w:type="dxa"/>
            <w:tcBorders>
              <w:right w:val="single" w:sz="6"/>
            </w:tcBorders>
            <w:tcMar>
              <w:left w:w="90" w:type="dxa"/>
              <w:right w:w="90" w:type="dxa"/>
            </w:tcMar>
            <w:vAlign w:val="top"/>
          </w:tcPr>
          <w:p w:rsidR="4FD2A34F" w:rsidP="618C4560" w:rsidRDefault="4FD2A34F" w14:paraId="34A369E2" w14:textId="60569643">
            <w:pPr>
              <w:spacing w:before="0" w:beforeAutospacing="off" w:after="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4"/>
                <w:szCs w:val="24"/>
                <w:lang w:val="en-US"/>
              </w:rPr>
            </w:pPr>
            <w:r w:rsidRPr="618C4560" w:rsidR="7BF05A92">
              <w:rPr>
                <w:rFonts w:ascii="Calibri" w:hAnsi="Calibri" w:eastAsia="Calibri" w:cs="Calibri"/>
                <w:b w:val="0"/>
                <w:bCs w:val="0"/>
                <w:i w:val="0"/>
                <w:iCs w:val="0"/>
                <w:caps w:val="0"/>
                <w:smallCaps w:val="0"/>
                <w:color w:val="000000" w:themeColor="text1" w:themeTint="FF" w:themeShade="FF"/>
                <w:sz w:val="24"/>
                <w:szCs w:val="24"/>
                <w:lang w:val="en-US"/>
              </w:rPr>
              <w:t>May 6</w:t>
            </w:r>
            <w:r w:rsidRPr="618C4560" w:rsidR="7BF05A92">
              <w:rPr>
                <w:rFonts w:ascii="Calibri" w:hAnsi="Calibri" w:eastAsia="Calibri" w:cs="Calibri"/>
                <w:b w:val="0"/>
                <w:bCs w:val="0"/>
                <w:i w:val="0"/>
                <w:iCs w:val="0"/>
                <w:caps w:val="0"/>
                <w:smallCaps w:val="0"/>
                <w:color w:val="000000" w:themeColor="text1" w:themeTint="FF" w:themeShade="FF"/>
                <w:sz w:val="24"/>
                <w:szCs w:val="24"/>
                <w:vertAlign w:val="superscript"/>
                <w:lang w:val="en-US"/>
              </w:rPr>
              <w:t>th</w:t>
            </w:r>
            <w:r w:rsidRPr="618C4560" w:rsidR="7BF05A92">
              <w:rPr>
                <w:rFonts w:ascii="Calibri" w:hAnsi="Calibri" w:eastAsia="Calibri" w:cs="Calibri"/>
                <w:b w:val="0"/>
                <w:bCs w:val="0"/>
                <w:i w:val="0"/>
                <w:iCs w:val="0"/>
                <w:caps w:val="0"/>
                <w:smallCaps w:val="0"/>
                <w:color w:val="000000" w:themeColor="text1" w:themeTint="FF" w:themeShade="FF"/>
                <w:sz w:val="24"/>
                <w:szCs w:val="24"/>
                <w:lang w:val="en-US"/>
              </w:rPr>
              <w:t>- May 11th</w:t>
            </w:r>
          </w:p>
        </w:tc>
      </w:tr>
      <w:tr w:rsidR="4FD2A34F" w:rsidTr="1A110B36" w14:paraId="724F1E78">
        <w:trPr>
          <w:trHeight w:val="690"/>
        </w:trPr>
        <w:tc>
          <w:tcPr>
            <w:tcW w:w="4680" w:type="dxa"/>
            <w:tcBorders>
              <w:left w:val="single" w:sz="6"/>
              <w:bottom w:val="single" w:sz="6"/>
            </w:tcBorders>
            <w:tcMar>
              <w:left w:w="90" w:type="dxa"/>
              <w:right w:w="90" w:type="dxa"/>
            </w:tcMar>
            <w:vAlign w:val="top"/>
          </w:tcPr>
          <w:p w:rsidR="4FD2A34F" w:rsidP="1413DE9A" w:rsidRDefault="4FD2A34F" w14:paraId="3AC701CB" w14:textId="2E098FA7">
            <w:pPr>
              <w:rPr>
                <w:rFonts w:ascii="Calibri" w:hAnsi="Calibri" w:eastAsia="Calibri" w:cs="Calibri"/>
                <w:b w:val="1"/>
                <w:bCs w:val="1"/>
                <w:i w:val="0"/>
                <w:iCs w:val="0"/>
                <w:caps w:val="0"/>
                <w:smallCaps w:val="0"/>
                <w:color w:val="000000" w:themeColor="text1" w:themeTint="FF" w:themeShade="FF"/>
                <w:sz w:val="24"/>
                <w:szCs w:val="24"/>
                <w:lang w:val="en-US"/>
              </w:rPr>
            </w:pPr>
            <w:r w:rsidRPr="1413DE9A" w:rsidR="02EBD1B7">
              <w:rPr>
                <w:rFonts w:ascii="Calibri" w:hAnsi="Calibri" w:eastAsia="Calibri" w:cs="Calibri"/>
                <w:b w:val="1"/>
                <w:bCs w:val="1"/>
                <w:i w:val="0"/>
                <w:iCs w:val="0"/>
                <w:caps w:val="0"/>
                <w:smallCaps w:val="0"/>
                <w:color w:val="000000" w:themeColor="text1" w:themeTint="FF" w:themeShade="FF"/>
                <w:sz w:val="24"/>
                <w:szCs w:val="24"/>
                <w:lang w:val="en-US"/>
              </w:rPr>
              <w:t>Selection</w:t>
            </w:r>
            <w:r w:rsidRPr="1413DE9A" w:rsidR="02EBD1B7">
              <w:rPr>
                <w:rFonts w:ascii="Calibri" w:hAnsi="Calibri" w:eastAsia="Calibri" w:cs="Calibri"/>
                <w:b w:val="1"/>
                <w:bCs w:val="1"/>
                <w:i w:val="0"/>
                <w:iCs w:val="0"/>
                <w:caps w:val="0"/>
                <w:smallCaps w:val="0"/>
                <w:color w:val="000000" w:themeColor="text1" w:themeTint="FF" w:themeShade="FF"/>
                <w:sz w:val="24"/>
                <w:szCs w:val="24"/>
                <w:lang w:val="en-US"/>
              </w:rPr>
              <w:t xml:space="preserve"> of firm, Negotiation/</w:t>
            </w:r>
            <w:r w:rsidRPr="1413DE9A" w:rsidR="7B97D315">
              <w:rPr>
                <w:rFonts w:ascii="Calibri" w:hAnsi="Calibri" w:eastAsia="Calibri" w:cs="Calibri"/>
                <w:b w:val="1"/>
                <w:bCs w:val="1"/>
                <w:i w:val="0"/>
                <w:iCs w:val="0"/>
                <w:caps w:val="0"/>
                <w:smallCaps w:val="0"/>
                <w:color w:val="000000" w:themeColor="text1" w:themeTint="FF" w:themeShade="FF"/>
                <w:sz w:val="24"/>
                <w:szCs w:val="24"/>
                <w:lang w:val="en-US"/>
              </w:rPr>
              <w:t>Design Proposal</w:t>
            </w:r>
          </w:p>
        </w:tc>
        <w:tc>
          <w:tcPr>
            <w:tcW w:w="4680" w:type="dxa"/>
            <w:tcBorders>
              <w:bottom w:val="single" w:sz="6"/>
              <w:right w:val="single" w:sz="6"/>
            </w:tcBorders>
            <w:tcMar>
              <w:left w:w="90" w:type="dxa"/>
              <w:right w:w="90" w:type="dxa"/>
            </w:tcMar>
            <w:vAlign w:val="top"/>
          </w:tcPr>
          <w:p w:rsidR="34B2E5DE" w:rsidP="618C4560" w:rsidRDefault="34B2E5DE" w14:paraId="12C69F90" w14:textId="4310452B">
            <w:pPr>
              <w:spacing w:before="0" w:beforeAutospacing="off" w:after="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4"/>
                <w:szCs w:val="24"/>
                <w:lang w:val="en-US"/>
              </w:rPr>
            </w:pPr>
            <w:r w:rsidRPr="618C4560" w:rsidR="3BADE76F">
              <w:rPr>
                <w:rFonts w:ascii="Calibri" w:hAnsi="Calibri" w:eastAsia="Calibri" w:cs="Calibri"/>
                <w:b w:val="0"/>
                <w:bCs w:val="0"/>
                <w:i w:val="0"/>
                <w:iCs w:val="0"/>
                <w:caps w:val="0"/>
                <w:smallCaps w:val="0"/>
                <w:color w:val="000000" w:themeColor="text1" w:themeTint="FF" w:themeShade="FF"/>
                <w:sz w:val="24"/>
                <w:szCs w:val="24"/>
                <w:lang w:val="en-US"/>
              </w:rPr>
              <w:t>May 13</w:t>
            </w:r>
            <w:r w:rsidRPr="618C4560" w:rsidR="3BADE76F">
              <w:rPr>
                <w:rFonts w:ascii="Calibri" w:hAnsi="Calibri" w:eastAsia="Calibri" w:cs="Calibri"/>
                <w:b w:val="0"/>
                <w:bCs w:val="0"/>
                <w:i w:val="0"/>
                <w:iCs w:val="0"/>
                <w:caps w:val="0"/>
                <w:smallCaps w:val="0"/>
                <w:color w:val="000000" w:themeColor="text1" w:themeTint="FF" w:themeShade="FF"/>
                <w:sz w:val="24"/>
                <w:szCs w:val="24"/>
                <w:vertAlign w:val="superscript"/>
                <w:lang w:val="en-US"/>
              </w:rPr>
              <w:t>th</w:t>
            </w:r>
            <w:r w:rsidRPr="618C4560" w:rsidR="3BADE76F">
              <w:rPr>
                <w:rFonts w:ascii="Calibri" w:hAnsi="Calibri" w:eastAsia="Calibri" w:cs="Calibri"/>
                <w:b w:val="0"/>
                <w:bCs w:val="0"/>
                <w:i w:val="0"/>
                <w:iCs w:val="0"/>
                <w:caps w:val="0"/>
                <w:smallCaps w:val="0"/>
                <w:color w:val="000000" w:themeColor="text1" w:themeTint="FF" w:themeShade="FF"/>
                <w:sz w:val="24"/>
                <w:szCs w:val="24"/>
                <w:lang w:val="en-US"/>
              </w:rPr>
              <w:t xml:space="preserve"> </w:t>
            </w:r>
          </w:p>
          <w:p w:rsidR="34B2E5DE" w:rsidP="1413DE9A" w:rsidRDefault="34B2E5DE" w14:paraId="4673A065" w14:textId="0FDAC70B">
            <w:pPr>
              <w:rPr>
                <w:rFonts w:ascii="Calibri" w:hAnsi="Calibri" w:eastAsia="Calibri" w:cs="Calibri"/>
                <w:b w:val="0"/>
                <w:bCs w:val="0"/>
                <w:i w:val="0"/>
                <w:iCs w:val="0"/>
                <w:caps w:val="0"/>
                <w:smallCaps w:val="0"/>
                <w:color w:val="000000" w:themeColor="text1" w:themeTint="FF" w:themeShade="FF"/>
                <w:sz w:val="24"/>
                <w:szCs w:val="24"/>
                <w:lang w:val="en-US"/>
              </w:rPr>
            </w:pPr>
          </w:p>
        </w:tc>
      </w:tr>
      <w:tr w:rsidR="1413DE9A" w:rsidTr="1A110B36" w14:paraId="48BA536F">
        <w:trPr>
          <w:trHeight w:val="300"/>
        </w:trPr>
        <w:tc>
          <w:tcPr>
            <w:tcW w:w="4680" w:type="dxa"/>
            <w:tcBorders>
              <w:left w:val="single" w:sz="6"/>
              <w:bottom w:val="single" w:sz="6"/>
            </w:tcBorders>
            <w:tcMar>
              <w:left w:w="90" w:type="dxa"/>
              <w:right w:w="90" w:type="dxa"/>
            </w:tcMar>
            <w:vAlign w:val="top"/>
          </w:tcPr>
          <w:p w:rsidR="3C66EA9D" w:rsidP="1413DE9A" w:rsidRDefault="3C66EA9D" w14:paraId="69723E0D" w14:textId="2EFA265E">
            <w:pPr>
              <w:pStyle w:val="Normal"/>
              <w:rPr>
                <w:rFonts w:ascii="Calibri" w:hAnsi="Calibri" w:eastAsia="Calibri" w:cs="Calibri"/>
                <w:b w:val="1"/>
                <w:bCs w:val="1"/>
                <w:i w:val="0"/>
                <w:iCs w:val="0"/>
                <w:caps w:val="0"/>
                <w:smallCaps w:val="0"/>
                <w:color w:val="000000" w:themeColor="text1" w:themeTint="FF" w:themeShade="FF"/>
                <w:sz w:val="24"/>
                <w:szCs w:val="24"/>
                <w:lang w:val="en-US"/>
              </w:rPr>
            </w:pPr>
            <w:r w:rsidRPr="1413DE9A" w:rsidR="3C66EA9D">
              <w:rPr>
                <w:rFonts w:ascii="Calibri" w:hAnsi="Calibri" w:eastAsia="Calibri" w:cs="Calibri"/>
                <w:b w:val="1"/>
                <w:bCs w:val="1"/>
                <w:i w:val="0"/>
                <w:iCs w:val="0"/>
                <w:caps w:val="0"/>
                <w:smallCaps w:val="0"/>
                <w:color w:val="000000" w:themeColor="text1" w:themeTint="FF" w:themeShade="FF"/>
                <w:sz w:val="24"/>
                <w:szCs w:val="24"/>
                <w:lang w:val="en-US"/>
              </w:rPr>
              <w:t xml:space="preserve">Recommendation and Approval from Council </w:t>
            </w:r>
          </w:p>
        </w:tc>
        <w:tc>
          <w:tcPr>
            <w:tcW w:w="4680" w:type="dxa"/>
            <w:tcBorders>
              <w:bottom w:val="single" w:sz="6"/>
              <w:right w:val="single" w:sz="6"/>
            </w:tcBorders>
            <w:tcMar>
              <w:left w:w="90" w:type="dxa"/>
              <w:right w:w="90" w:type="dxa"/>
            </w:tcMar>
            <w:vAlign w:val="top"/>
          </w:tcPr>
          <w:p w:rsidR="03F69FE9" w:rsidP="618C4560" w:rsidRDefault="03F69FE9" w14:paraId="439A4192" w14:textId="05CEE3BF">
            <w:pPr>
              <w:pStyle w:val="Normal"/>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4"/>
                <w:szCs w:val="24"/>
                <w:lang w:val="en-US"/>
              </w:rPr>
            </w:pPr>
            <w:r w:rsidRPr="618C4560" w:rsidR="4B360274">
              <w:rPr>
                <w:rFonts w:ascii="Calibri" w:hAnsi="Calibri" w:eastAsia="Calibri" w:cs="Calibri"/>
                <w:b w:val="0"/>
                <w:bCs w:val="0"/>
                <w:i w:val="0"/>
                <w:iCs w:val="0"/>
                <w:caps w:val="0"/>
                <w:smallCaps w:val="0"/>
                <w:color w:val="000000" w:themeColor="text1" w:themeTint="FF" w:themeShade="FF"/>
                <w:sz w:val="24"/>
                <w:szCs w:val="24"/>
                <w:lang w:val="en-US"/>
              </w:rPr>
              <w:t>May 13th</w:t>
            </w:r>
          </w:p>
        </w:tc>
      </w:tr>
      <w:tr w:rsidR="1413DE9A" w:rsidTr="1A110B36" w14:paraId="4501A968">
        <w:trPr>
          <w:trHeight w:val="300"/>
        </w:trPr>
        <w:tc>
          <w:tcPr>
            <w:tcW w:w="4680" w:type="dxa"/>
            <w:tcBorders>
              <w:left w:val="single" w:sz="6"/>
              <w:bottom w:val="single" w:sz="6"/>
            </w:tcBorders>
            <w:tcMar>
              <w:left w:w="90" w:type="dxa"/>
              <w:right w:w="90" w:type="dxa"/>
            </w:tcMar>
            <w:vAlign w:val="top"/>
          </w:tcPr>
          <w:p w:rsidR="3C66EA9D" w:rsidP="1413DE9A" w:rsidRDefault="3C66EA9D" w14:paraId="632F5CE9" w14:textId="58EB9055">
            <w:pPr>
              <w:pStyle w:val="Normal"/>
              <w:rPr>
                <w:rFonts w:ascii="Calibri" w:hAnsi="Calibri" w:eastAsia="Calibri" w:cs="Calibri"/>
                <w:b w:val="1"/>
                <w:bCs w:val="1"/>
                <w:i w:val="0"/>
                <w:iCs w:val="0"/>
                <w:caps w:val="0"/>
                <w:smallCaps w:val="0"/>
                <w:color w:val="000000" w:themeColor="text1" w:themeTint="FF" w:themeShade="FF"/>
                <w:sz w:val="24"/>
                <w:szCs w:val="24"/>
                <w:lang w:val="en-US"/>
              </w:rPr>
            </w:pPr>
            <w:r w:rsidRPr="1413DE9A" w:rsidR="3C66EA9D">
              <w:rPr>
                <w:rFonts w:ascii="Calibri" w:hAnsi="Calibri" w:eastAsia="Calibri" w:cs="Calibri"/>
                <w:b w:val="1"/>
                <w:bCs w:val="1"/>
                <w:i w:val="0"/>
                <w:iCs w:val="0"/>
                <w:caps w:val="0"/>
                <w:smallCaps w:val="0"/>
                <w:color w:val="000000" w:themeColor="text1" w:themeTint="FF" w:themeShade="FF"/>
                <w:sz w:val="24"/>
                <w:szCs w:val="24"/>
                <w:lang w:val="en-US"/>
              </w:rPr>
              <w:t xml:space="preserve">Prepare and send Master Agreement to Firm </w:t>
            </w:r>
            <w:r w:rsidRPr="1413DE9A" w:rsidR="3C66EA9D">
              <w:rPr>
                <w:rFonts w:ascii="Calibri" w:hAnsi="Calibri" w:eastAsia="Calibri" w:cs="Calibri"/>
                <w:b w:val="1"/>
                <w:bCs w:val="1"/>
                <w:i w:val="0"/>
                <w:iCs w:val="0"/>
                <w:caps w:val="0"/>
                <w:smallCaps w:val="0"/>
                <w:color w:val="000000" w:themeColor="text1" w:themeTint="FF" w:themeShade="FF"/>
                <w:sz w:val="24"/>
                <w:szCs w:val="24"/>
                <w:lang w:val="en-US"/>
              </w:rPr>
              <w:t>Selected</w:t>
            </w:r>
          </w:p>
        </w:tc>
        <w:tc>
          <w:tcPr>
            <w:tcW w:w="4680" w:type="dxa"/>
            <w:tcBorders>
              <w:bottom w:val="single" w:sz="6"/>
              <w:right w:val="single" w:sz="6"/>
            </w:tcBorders>
            <w:tcMar>
              <w:left w:w="90" w:type="dxa"/>
              <w:right w:w="90" w:type="dxa"/>
            </w:tcMar>
            <w:vAlign w:val="top"/>
          </w:tcPr>
          <w:p w:rsidR="3C66EA9D" w:rsidP="618C4560" w:rsidRDefault="3C66EA9D" w14:paraId="2EC99BB3" w14:textId="330BB890">
            <w:pPr>
              <w:pStyle w:val="Normal"/>
              <w:rPr>
                <w:rFonts w:ascii="Calibri" w:hAnsi="Calibri" w:eastAsia="Calibri" w:cs="Calibri"/>
                <w:b w:val="0"/>
                <w:bCs w:val="0"/>
                <w:i w:val="0"/>
                <w:iCs w:val="0"/>
                <w:caps w:val="0"/>
                <w:smallCaps w:val="0"/>
                <w:color w:val="000000" w:themeColor="text1" w:themeTint="FF" w:themeShade="FF"/>
                <w:sz w:val="24"/>
                <w:szCs w:val="24"/>
                <w:lang w:val="en-US"/>
              </w:rPr>
            </w:pPr>
            <w:r w:rsidRPr="618C4560" w:rsidR="6547A81B">
              <w:rPr>
                <w:rFonts w:ascii="Calibri" w:hAnsi="Calibri" w:eastAsia="Calibri" w:cs="Calibri"/>
                <w:b w:val="0"/>
                <w:bCs w:val="0"/>
                <w:i w:val="0"/>
                <w:iCs w:val="0"/>
                <w:caps w:val="0"/>
                <w:smallCaps w:val="0"/>
                <w:color w:val="000000" w:themeColor="text1" w:themeTint="FF" w:themeShade="FF"/>
                <w:sz w:val="24"/>
                <w:szCs w:val="24"/>
                <w:lang w:val="en-US"/>
              </w:rPr>
              <w:t>Within 5 business days of notification</w:t>
            </w:r>
          </w:p>
        </w:tc>
      </w:tr>
    </w:tbl>
    <w:p w:rsidR="4FD2A34F" w:rsidP="4FD2A34F" w:rsidRDefault="4FD2A34F" w14:paraId="461A5B6C" w14:textId="32C68E82">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1497E4D8" w:rsidP="4FD2A34F" w:rsidRDefault="1497E4D8" w14:paraId="120F8423" w14:textId="0933899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1"/>
          <w:bCs w:val="1"/>
          <w:i w:val="0"/>
          <w:iCs w:val="0"/>
          <w:caps w:val="0"/>
          <w:smallCaps w:val="0"/>
          <w:noProof w:val="0"/>
          <w:color w:val="000000" w:themeColor="text1" w:themeTint="FF" w:themeShade="FF"/>
          <w:sz w:val="24"/>
          <w:szCs w:val="24"/>
          <w:lang w:val="en-US"/>
        </w:rPr>
        <w:t>Submission Guidelines:</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Each response should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contain</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following: </w:t>
      </w:r>
    </w:p>
    <w:p w:rsidR="1497E4D8" w:rsidP="4FD2A34F" w:rsidRDefault="1497E4D8" w14:paraId="25DD3B13" w14:textId="2FCD803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A.</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u w:val="single"/>
          <w:lang w:val="en-US"/>
        </w:rPr>
        <w:t xml:space="preserve"> Cover letter on company letterhead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by a member of the firm with authorization to contract professional services. To include company name, mailing address, phone number and email address.</w:t>
      </w:r>
    </w:p>
    <w:p w:rsidR="1497E4D8" w:rsidP="4FD2A34F" w:rsidRDefault="1497E4D8" w14:paraId="48CD9A34" w14:textId="369ADC77">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 </w:t>
      </w:r>
      <w:r w:rsidRPr="4FD2A34F"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Statement of Qualifications</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Identify and describe the qualifications of the firm and professional services that may be provided. </w:t>
      </w:r>
    </w:p>
    <w:p w:rsidR="231D2F43" w:rsidP="4FD2A34F" w:rsidRDefault="231D2F43" w14:paraId="2C3A38A9" w14:textId="4708DB57">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231D2F4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C. </w:t>
      </w:r>
      <w:r w:rsidRPr="4FD2A34F"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Team &amp; Project Management</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Identify</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proposed project team and key personnel: Provide a list of licensed contractors, and design professionals to</w:t>
      </w:r>
      <w:r w:rsidRPr="4FD2A34F" w:rsidR="1497E4D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include a brief resume of the project manager to include years of experience,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certifications</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education. Describe briefly how projects will be successfully managed. Be sure to include experience with managing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previous</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Ecological Restoration projects if eligible. </w:t>
      </w:r>
    </w:p>
    <w:p w:rsidR="69BE00E6" w:rsidP="4FD2A34F" w:rsidRDefault="69BE00E6" w14:paraId="02099130" w14:textId="65EEE37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69BE00E6">
        <w:rPr>
          <w:rFonts w:ascii="Calibri" w:hAnsi="Calibri" w:eastAsia="Calibri" w:cs="Calibri"/>
          <w:b w:val="0"/>
          <w:bCs w:val="0"/>
          <w:i w:val="0"/>
          <w:iCs w:val="0"/>
          <w:caps w:val="0"/>
          <w:smallCaps w:val="0"/>
          <w:noProof w:val="0"/>
          <w:color w:val="000000" w:themeColor="text1" w:themeTint="FF" w:themeShade="FF"/>
          <w:sz w:val="24"/>
          <w:szCs w:val="24"/>
          <w:lang w:val="en-US"/>
        </w:rPr>
        <w:t>D.</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FD2A34F"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Project Schedule</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FD2A34F" w:rsidR="1497E4D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Describe the planned and envisioned workload of the proposed team members for the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timeframe</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 this contract with verification of project completion within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timeframe</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proposed. </w:t>
      </w:r>
    </w:p>
    <w:p w:rsidR="01735516" w:rsidP="4FD2A34F" w:rsidRDefault="01735516" w14:paraId="7A30C00A" w14:textId="7AD3062E">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173551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E. </w:t>
      </w:r>
      <w:r w:rsidRPr="4FD2A34F"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Terms and Conditions of the Contract</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FD2A34F" w:rsidR="1497E4D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PTRC proposes to enter into an agreement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utilizing</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standard design build contracts. This information will be provided to the selected consultant(s) during contract and scope negotiations. </w:t>
      </w:r>
    </w:p>
    <w:p w:rsidR="3292C93F" w:rsidP="4FD2A34F" w:rsidRDefault="3292C93F" w14:paraId="38B95DB4" w14:textId="2AE5327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3292C93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F. </w:t>
      </w:r>
      <w:r w:rsidRPr="4FD2A34F"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References</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FD2A34F" w:rsidR="1497E4D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Project reference list describing at least two (2) projects completed within the past five years that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represent</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strengths and unique qualifications of the team. The list should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contain</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project titles, locations, start and end dates, name of project managers, and name, phone number and email address of references. </w:t>
      </w:r>
    </w:p>
    <w:p w:rsidR="224A9A89" w:rsidP="4FD2A34F" w:rsidRDefault="224A9A89" w14:paraId="7A1A05E2" w14:textId="0CE50A66">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224A9A8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G. </w:t>
      </w:r>
      <w:r w:rsidRPr="4FD2A34F"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Price Estimates</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FD2A34F" w:rsidR="1497E4D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Provide firm’s fixed fee or tired fee for work expected (separate fee sheet does not count against page restrictions). Please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submit</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fee schedule for engineering services separate from the proposal. </w:t>
      </w:r>
    </w:p>
    <w:p w:rsidR="59A9E524" w:rsidP="4FD2A34F" w:rsidRDefault="59A9E524" w14:paraId="18ACE3DD" w14:textId="3346F1DC">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59A9E524">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H. </w:t>
      </w:r>
      <w:r w:rsidRPr="4FD2A34F"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Legal</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FD2A34F" w:rsidR="1497E4D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List and describe any litigation, arbitration, or claims by your firm against any project owner because of a contract dispute in the past 5 years. List any claim filed against your firm from projects that have occurred within the past 5 years. </w:t>
      </w:r>
    </w:p>
    <w:p w:rsidR="51D221F1" w:rsidP="1413DE9A" w:rsidRDefault="51D221F1" w14:paraId="00BD0C42" w14:textId="316A319F">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51D221F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I</w:t>
      </w:r>
      <w:r w:rsidRPr="1413DE9A" w:rsidR="433960F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1413DE9A"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Format</w:t>
      </w:r>
      <w:r w:rsidRPr="1413DE9A" w:rsidR="1497E4D8">
        <w:rPr>
          <w:rFonts w:ascii="Calibri" w:hAnsi="Calibri" w:eastAsia="Calibri" w:cs="Calibri"/>
          <w:b w:val="0"/>
          <w:bCs w:val="0"/>
          <w:i w:val="0"/>
          <w:iCs w:val="0"/>
          <w:caps w:val="0"/>
          <w:smallCaps w:val="0"/>
          <w:noProof w:val="0"/>
          <w:color w:val="000000" w:themeColor="text1" w:themeTint="FF" w:themeShade="FF"/>
          <w:sz w:val="24"/>
          <w:szCs w:val="24"/>
          <w:lang w:val="en-US"/>
        </w:rPr>
        <w:t>:</w:t>
      </w:r>
      <w:r w:rsidRPr="1413DE9A" w:rsidR="1497E4D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1413DE9A"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RFQ responses must be </w:t>
      </w:r>
      <w:r w:rsidRPr="1413DE9A" w:rsidR="1497E4D8">
        <w:rPr>
          <w:rFonts w:ascii="Calibri" w:hAnsi="Calibri" w:eastAsia="Calibri" w:cs="Calibri"/>
          <w:b w:val="0"/>
          <w:bCs w:val="0"/>
          <w:i w:val="0"/>
          <w:iCs w:val="0"/>
          <w:caps w:val="0"/>
          <w:smallCaps w:val="0"/>
          <w:noProof w:val="0"/>
          <w:color w:val="000000" w:themeColor="text1" w:themeTint="FF" w:themeShade="FF"/>
          <w:sz w:val="24"/>
          <w:szCs w:val="24"/>
          <w:lang w:val="en-US"/>
        </w:rPr>
        <w:t>submitted</w:t>
      </w:r>
      <w:r w:rsidRPr="1413DE9A"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electronically and be 12pt font size and limited to no more than 1</w:t>
      </w:r>
      <w:r w:rsidRPr="1413DE9A" w:rsidR="5A20AF6A">
        <w:rPr>
          <w:rFonts w:ascii="Calibri" w:hAnsi="Calibri" w:eastAsia="Calibri" w:cs="Calibri"/>
          <w:b w:val="0"/>
          <w:bCs w:val="0"/>
          <w:i w:val="0"/>
          <w:iCs w:val="0"/>
          <w:caps w:val="0"/>
          <w:smallCaps w:val="0"/>
          <w:noProof w:val="0"/>
          <w:color w:val="000000" w:themeColor="text1" w:themeTint="FF" w:themeShade="FF"/>
          <w:sz w:val="24"/>
          <w:szCs w:val="24"/>
          <w:lang w:val="en-US"/>
        </w:rPr>
        <w:t>5</w:t>
      </w:r>
      <w:r w:rsidRPr="1413DE9A"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pages excluding the cover page and cover letter. </w:t>
      </w:r>
    </w:p>
    <w:p w:rsidR="773CB275" w:rsidP="1A110B36" w:rsidRDefault="773CB275" w14:paraId="5370F626" w14:textId="1D30810E">
      <w:pPr>
        <w:spacing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1A110B36" w:rsidR="773CB275">
        <w:rPr>
          <w:rFonts w:ascii="Calibri" w:hAnsi="Calibri" w:eastAsia="Calibri" w:cs="Calibri"/>
          <w:b w:val="0"/>
          <w:bCs w:val="0"/>
          <w:i w:val="0"/>
          <w:iCs w:val="0"/>
          <w:caps w:val="0"/>
          <w:smallCaps w:val="0"/>
          <w:noProof w:val="0"/>
          <w:color w:val="000000" w:themeColor="text1" w:themeTint="FF" w:themeShade="FF"/>
          <w:sz w:val="24"/>
          <w:szCs w:val="24"/>
          <w:lang w:val="en-US"/>
        </w:rPr>
        <w:t>J.</w:t>
      </w:r>
      <w:r w:rsidRPr="1A110B36" w:rsidR="773CB275">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1A110B36" w:rsidR="1497E4D8">
        <w:rPr>
          <w:rFonts w:ascii="Calibri" w:hAnsi="Calibri" w:eastAsia="Calibri" w:cs="Calibri"/>
          <w:b w:val="0"/>
          <w:bCs w:val="0"/>
          <w:i w:val="0"/>
          <w:iCs w:val="0"/>
          <w:caps w:val="0"/>
          <w:smallCaps w:val="0"/>
          <w:noProof w:val="0"/>
          <w:color w:val="000000" w:themeColor="text1" w:themeTint="FF" w:themeShade="FF"/>
          <w:sz w:val="24"/>
          <w:szCs w:val="24"/>
          <w:u w:val="single"/>
          <w:lang w:val="en-US"/>
        </w:rPr>
        <w:t>Questions</w:t>
      </w:r>
      <w:r w:rsidRPr="1A110B36" w:rsidR="1497E4D8">
        <w:rPr>
          <w:rFonts w:ascii="Calibri" w:hAnsi="Calibri" w:eastAsia="Calibri" w:cs="Calibri"/>
          <w:b w:val="0"/>
          <w:bCs w:val="0"/>
          <w:i w:val="0"/>
          <w:iCs w:val="0"/>
          <w:caps w:val="0"/>
          <w:smallCaps w:val="0"/>
          <w:strike w:val="0"/>
          <w:dstrike w:val="0"/>
          <w:noProof w:val="0"/>
          <w:color w:val="000000" w:themeColor="text1" w:themeTint="FF" w:themeShade="FF"/>
          <w:sz w:val="28"/>
          <w:szCs w:val="28"/>
          <w:u w:val="none"/>
          <w:lang w:val="en-US"/>
        </w:rPr>
        <w:t>:</w:t>
      </w:r>
      <w:r w:rsidRPr="1A110B36"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Any questions </w:t>
      </w:r>
      <w:r w:rsidRPr="1A110B36" w:rsidR="1497E4D8">
        <w:rPr>
          <w:rFonts w:ascii="Calibri" w:hAnsi="Calibri" w:eastAsia="Calibri" w:cs="Calibri"/>
          <w:b w:val="0"/>
          <w:bCs w:val="0"/>
          <w:i w:val="0"/>
          <w:iCs w:val="0"/>
          <w:caps w:val="0"/>
          <w:smallCaps w:val="0"/>
          <w:noProof w:val="0"/>
          <w:color w:val="000000" w:themeColor="text1" w:themeTint="FF" w:themeShade="FF"/>
          <w:sz w:val="24"/>
          <w:szCs w:val="24"/>
          <w:lang w:val="en-US"/>
        </w:rPr>
        <w:t>regarding</w:t>
      </w:r>
      <w:r w:rsidRPr="1A110B36"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this RFQ can be </w:t>
      </w:r>
      <w:r w:rsidRPr="1A110B36" w:rsidR="1497E4D8">
        <w:rPr>
          <w:rFonts w:ascii="Calibri" w:hAnsi="Calibri" w:eastAsia="Calibri" w:cs="Calibri"/>
          <w:b w:val="0"/>
          <w:bCs w:val="0"/>
          <w:i w:val="0"/>
          <w:iCs w:val="0"/>
          <w:caps w:val="0"/>
          <w:smallCaps w:val="0"/>
          <w:noProof w:val="0"/>
          <w:color w:val="000000" w:themeColor="text1" w:themeTint="FF" w:themeShade="FF"/>
          <w:sz w:val="24"/>
          <w:szCs w:val="24"/>
          <w:lang w:val="en-US"/>
        </w:rPr>
        <w:t>submitted</w:t>
      </w:r>
      <w:r w:rsidRPr="1A110B36"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w:t>
      </w:r>
      <w:r w:rsidRPr="1A110B36"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Project Manager, Hope Stuart </w:t>
      </w:r>
      <w:hyperlink r:id="Rc79e10f3f16740cb">
        <w:r w:rsidRPr="1A110B36" w:rsidR="1497E4D8">
          <w:rPr>
            <w:rStyle w:val="Hyperlink"/>
            <w:rFonts w:ascii="Calibri" w:hAnsi="Calibri" w:eastAsia="Calibri" w:cs="Calibri"/>
            <w:b w:val="0"/>
            <w:bCs w:val="0"/>
            <w:i w:val="0"/>
            <w:iCs w:val="0"/>
            <w:caps w:val="0"/>
            <w:smallCaps w:val="0"/>
            <w:noProof w:val="0"/>
            <w:color w:val="000000" w:themeColor="text1" w:themeTint="FF" w:themeShade="FF"/>
            <w:sz w:val="24"/>
            <w:szCs w:val="24"/>
            <w:lang w:val="en-US"/>
          </w:rPr>
          <w:t>hstuart@ptrc.org</w:t>
        </w:r>
      </w:hyperlink>
      <w:r w:rsidRPr="1A110B36"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writing no later than</w:t>
      </w:r>
      <w:r w:rsidRPr="1A110B36" w:rsidR="1D742A1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A110B36" w:rsidR="7B6F0EB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Thursday </w:t>
      </w:r>
      <w:r w:rsidRPr="1A110B36" w:rsidR="342B45F7">
        <w:rPr>
          <w:rFonts w:ascii="Calibri" w:hAnsi="Calibri" w:eastAsia="Calibri" w:cs="Calibri"/>
          <w:b w:val="1"/>
          <w:bCs w:val="1"/>
          <w:i w:val="0"/>
          <w:iCs w:val="0"/>
          <w:caps w:val="0"/>
          <w:smallCaps w:val="0"/>
          <w:noProof w:val="0"/>
          <w:color w:val="000000" w:themeColor="text1" w:themeTint="FF" w:themeShade="FF"/>
          <w:sz w:val="24"/>
          <w:szCs w:val="24"/>
          <w:lang w:val="en-US"/>
        </w:rPr>
        <w:t>May</w:t>
      </w:r>
      <w:r w:rsidRPr="1A110B36" w:rsidR="1D742A1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1A110B36" w:rsidR="7324C42E">
        <w:rPr>
          <w:rFonts w:ascii="Calibri" w:hAnsi="Calibri" w:eastAsia="Calibri" w:cs="Calibri"/>
          <w:b w:val="1"/>
          <w:bCs w:val="1"/>
          <w:i w:val="0"/>
          <w:iCs w:val="0"/>
          <w:caps w:val="0"/>
          <w:smallCaps w:val="0"/>
          <w:noProof w:val="0"/>
          <w:color w:val="000000" w:themeColor="text1" w:themeTint="FF" w:themeShade="FF"/>
          <w:sz w:val="24"/>
          <w:szCs w:val="24"/>
          <w:lang w:val="en-US"/>
        </w:rPr>
        <w:t>1st</w:t>
      </w:r>
      <w:r w:rsidRPr="1A110B36" w:rsidR="1D742A1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1A110B36" w:rsidR="1497E4D8">
        <w:rPr>
          <w:rFonts w:ascii="Calibri" w:hAnsi="Calibri" w:eastAsia="Calibri" w:cs="Calibri"/>
          <w:b w:val="1"/>
          <w:bCs w:val="1"/>
          <w:i w:val="0"/>
          <w:iCs w:val="0"/>
          <w:caps w:val="0"/>
          <w:smallCaps w:val="0"/>
          <w:noProof w:val="0"/>
          <w:color w:val="000000" w:themeColor="text1" w:themeTint="FF" w:themeShade="FF"/>
          <w:sz w:val="24"/>
          <w:szCs w:val="24"/>
          <w:lang w:val="en-US"/>
        </w:rPr>
        <w:t>by 5:00 pm</w:t>
      </w:r>
      <w:r w:rsidRPr="1A110B36" w:rsidR="1497E4D8">
        <w:rPr>
          <w:rFonts w:ascii="Calibri" w:hAnsi="Calibri" w:eastAsia="Calibri" w:cs="Calibri"/>
          <w:b w:val="0"/>
          <w:bCs w:val="0"/>
          <w:i w:val="0"/>
          <w:iCs w:val="0"/>
          <w:caps w:val="0"/>
          <w:smallCaps w:val="0"/>
          <w:noProof w:val="0"/>
          <w:color w:val="000000" w:themeColor="text1" w:themeTint="FF" w:themeShade="FF"/>
          <w:sz w:val="24"/>
          <w:szCs w:val="24"/>
          <w:lang w:val="en-US"/>
        </w:rPr>
        <w:t>. Responses will be provided via an addendum</w:t>
      </w:r>
      <w:r w:rsidRPr="1A110B36" w:rsidR="3D17EC0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as needed.</w:t>
      </w:r>
    </w:p>
    <w:p w:rsidR="4FD2A34F" w:rsidP="4FD2A34F" w:rsidRDefault="4FD2A34F" w14:paraId="2155D0FE" w14:textId="7F38D304">
      <w:pPr>
        <w:pStyle w:val="Normal"/>
        <w:spacing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p>
    <w:p w:rsidR="49EFDA70" w:rsidP="1413DE9A" w:rsidRDefault="49EFDA70" w14:paraId="3A24F3BD" w14:textId="1D35C5D9">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49EFDA7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K</w:t>
      </w:r>
      <w:r w:rsidRPr="1413DE9A" w:rsidR="6CEE2B6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w:t>
      </w:r>
      <w:r w:rsidRPr="1413DE9A"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1413DE9A"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Insurance Requirements:</w:t>
      </w:r>
      <w:r w:rsidRPr="1413DE9A" w:rsidR="1497E4D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1413DE9A" w:rsidR="1497E4D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 copy of the firm’s Certificate of Insurance (COI) and completed W-9 will be </w:t>
      </w:r>
      <w:r w:rsidRPr="1413DE9A" w:rsidR="1497E4D8">
        <w:rPr>
          <w:rFonts w:ascii="Calibri" w:hAnsi="Calibri" w:eastAsia="Calibri" w:cs="Calibri"/>
          <w:b w:val="1"/>
          <w:bCs w:val="1"/>
          <w:i w:val="0"/>
          <w:iCs w:val="0"/>
          <w:caps w:val="0"/>
          <w:smallCaps w:val="0"/>
          <w:noProof w:val="0"/>
          <w:color w:val="000000" w:themeColor="text1" w:themeTint="FF" w:themeShade="FF"/>
          <w:sz w:val="24"/>
          <w:szCs w:val="24"/>
          <w:lang w:val="en-US"/>
        </w:rPr>
        <w:t>required</w:t>
      </w:r>
      <w:r w:rsidRPr="1413DE9A" w:rsidR="1497E4D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at the time of </w:t>
      </w:r>
      <w:r w:rsidRPr="1413DE9A" w:rsidR="1497E4D8">
        <w:rPr>
          <w:rFonts w:ascii="Calibri" w:hAnsi="Calibri" w:eastAsia="Calibri" w:cs="Calibri"/>
          <w:b w:val="1"/>
          <w:bCs w:val="1"/>
          <w:i w:val="0"/>
          <w:iCs w:val="0"/>
          <w:caps w:val="0"/>
          <w:smallCaps w:val="0"/>
          <w:noProof w:val="0"/>
          <w:color w:val="000000" w:themeColor="text1" w:themeTint="FF" w:themeShade="FF"/>
          <w:sz w:val="24"/>
          <w:szCs w:val="24"/>
          <w:lang w:val="en-US"/>
        </w:rPr>
        <w:t>selection</w:t>
      </w:r>
      <w:r w:rsidRPr="1413DE9A" w:rsidR="1497E4D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Consultant must meet the Liability Insurance requirements of the Town of Milton. </w:t>
      </w:r>
    </w:p>
    <w:p w:rsidR="1413DE9A" w:rsidP="1413DE9A" w:rsidRDefault="1413DE9A" w14:paraId="1DD7C93E" w14:textId="71D7206E">
      <w:pPr>
        <w:rPr>
          <w:rFonts w:ascii="Calibri" w:hAnsi="Calibri" w:eastAsia="Calibri" w:cs="Calibri"/>
          <w:b w:val="1"/>
          <w:bCs w:val="1"/>
          <w:i w:val="0"/>
          <w:iCs w:val="0"/>
          <w:caps w:val="0"/>
          <w:smallCaps w:val="0"/>
          <w:noProof w:val="0"/>
          <w:color w:val="000000" w:themeColor="text1" w:themeTint="FF" w:themeShade="FF"/>
          <w:sz w:val="24"/>
          <w:szCs w:val="24"/>
          <w:lang w:val="en-US"/>
        </w:rPr>
      </w:pPr>
    </w:p>
    <w:p w:rsidR="7F623147" w:rsidP="1413DE9A" w:rsidRDefault="7F623147" w14:paraId="0731FAB4" w14:textId="6DEFB9D9">
      <w:pPr>
        <w:rPr>
          <w:rFonts w:ascii="Calibri" w:hAnsi="Calibri" w:eastAsia="Calibri" w:cs="Calibri"/>
          <w:b w:val="1"/>
          <w:bCs w:val="1"/>
          <w:i w:val="0"/>
          <w:iCs w:val="0"/>
          <w:caps w:val="0"/>
          <w:smallCaps w:val="0"/>
          <w:noProof w:val="0"/>
          <w:color w:val="000000" w:themeColor="text1" w:themeTint="FF" w:themeShade="FF"/>
          <w:sz w:val="24"/>
          <w:szCs w:val="24"/>
          <w:lang w:val="en-US"/>
        </w:rPr>
      </w:pP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General Requirements</w:t>
      </w:r>
    </w:p>
    <w:p w:rsidR="7F623147" w:rsidP="1413DE9A" w:rsidRDefault="7F623147" w14:paraId="46DA7FBC" w14:textId="6643FFF0">
      <w:pPr>
        <w:pStyle w:val="ListParagraph"/>
        <w:numPr>
          <w:ilvl w:val="0"/>
          <w:numId w:val="8"/>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7F6231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 selected, the consultant(s) shall be registered through the NC Department of the Secretary of State. </w:t>
      </w:r>
    </w:p>
    <w:p w:rsidR="7F623147" w:rsidP="1413DE9A" w:rsidRDefault="7F623147" w14:paraId="54F440ED" w14:textId="5BE14A12">
      <w:pPr>
        <w:pStyle w:val="ListParagraph"/>
        <w:numPr>
          <w:ilvl w:val="0"/>
          <w:numId w:val="8"/>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7F6231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At the time of execution of contracts and issuance of the Notice to Proceed, the selected contractor shall </w:t>
      </w:r>
      <w:r w:rsidRPr="1413DE9A" w:rsidR="7F623147">
        <w:rPr>
          <w:rFonts w:ascii="Calibri" w:hAnsi="Calibri" w:eastAsia="Calibri" w:cs="Calibri"/>
          <w:b w:val="0"/>
          <w:bCs w:val="0"/>
          <w:i w:val="0"/>
          <w:iCs w:val="0"/>
          <w:caps w:val="0"/>
          <w:smallCaps w:val="0"/>
          <w:noProof w:val="0"/>
          <w:color w:val="000000" w:themeColor="text1" w:themeTint="FF" w:themeShade="FF"/>
          <w:sz w:val="24"/>
          <w:szCs w:val="24"/>
          <w:lang w:val="en-US"/>
        </w:rPr>
        <w:t>furnish</w:t>
      </w:r>
      <w:r w:rsidRPr="1413DE9A" w:rsidR="7F6231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City payment and performance bonds </w:t>
      </w:r>
      <w:r w:rsidRPr="1413DE9A" w:rsidR="7F623147">
        <w:rPr>
          <w:rFonts w:ascii="Calibri" w:hAnsi="Calibri" w:eastAsia="Calibri" w:cs="Calibri"/>
          <w:b w:val="0"/>
          <w:bCs w:val="0"/>
          <w:i w:val="0"/>
          <w:iCs w:val="0"/>
          <w:caps w:val="0"/>
          <w:smallCaps w:val="0"/>
          <w:noProof w:val="0"/>
          <w:color w:val="000000" w:themeColor="text1" w:themeTint="FF" w:themeShade="FF"/>
          <w:sz w:val="24"/>
          <w:szCs w:val="24"/>
          <w:lang w:val="en-US"/>
        </w:rPr>
        <w:t>in the amount of</w:t>
      </w:r>
      <w:r w:rsidRPr="1413DE9A" w:rsidR="7F6231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100% project cost</w:t>
      </w:r>
    </w:p>
    <w:p w:rsidR="7F623147" w:rsidP="1413DE9A" w:rsidRDefault="7F623147" w14:paraId="295226D6" w14:textId="21B0BF06">
      <w:pPr>
        <w:pStyle w:val="ListParagraph"/>
        <w:numPr>
          <w:ilvl w:val="0"/>
          <w:numId w:val="8"/>
        </w:numPr>
        <w:rPr>
          <w:rFonts w:ascii="Calibri" w:hAnsi="Calibri" w:eastAsia="Calibri" w:cs="Calibri"/>
          <w:b w:val="1"/>
          <w:bCs w:val="1"/>
          <w:i w:val="0"/>
          <w:iCs w:val="0"/>
          <w:caps w:val="0"/>
          <w:smallCaps w:val="0"/>
          <w:noProof w:val="0"/>
          <w:color w:val="000000" w:themeColor="text1" w:themeTint="FF" w:themeShade="FF"/>
          <w:sz w:val="24"/>
          <w:szCs w:val="24"/>
          <w:lang w:val="en-US"/>
        </w:rPr>
      </w:pPr>
      <w:r w:rsidRPr="1413DE9A" w:rsidR="7F6231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Insurance Requirements: Proposals shall include information certifying that the consulting firm can provide the following minimum insurance coverage prior to execution of a professional services agreement. </w:t>
      </w: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 copy of the firm’s Certificate of Insurance (COI) will be </w:t>
      </w: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required</w:t>
      </w: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at the time of </w:t>
      </w: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selection</w:t>
      </w: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A </w:t>
      </w: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c</w:t>
      </w:r>
      <w:r w:rsidRPr="1413DE9A" w:rsidR="4A7C1B8F">
        <w:rPr>
          <w:rFonts w:ascii="Calibri" w:hAnsi="Calibri" w:eastAsia="Calibri" w:cs="Calibri"/>
          <w:b w:val="1"/>
          <w:bCs w:val="1"/>
          <w:i w:val="0"/>
          <w:iCs w:val="0"/>
          <w:caps w:val="0"/>
          <w:smallCaps w:val="0"/>
          <w:noProof w:val="0"/>
          <w:color w:val="000000" w:themeColor="text1" w:themeTint="FF" w:themeShade="FF"/>
          <w:sz w:val="24"/>
          <w:szCs w:val="24"/>
          <w:lang w:val="en-US"/>
        </w:rPr>
        <w:t>o</w:t>
      </w: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py</w:t>
      </w: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may be provided along with submittal and will not count against the page limit. </w:t>
      </w:r>
    </w:p>
    <w:p w:rsidR="1413DE9A" w:rsidP="1413DE9A" w:rsidRDefault="1413DE9A" w14:paraId="757E2C1F" w14:textId="3925E39E">
      <w:pPr>
        <w:pStyle w:val="ListParagraph"/>
        <w:ind w:left="720"/>
        <w:rPr>
          <w:rFonts w:ascii="Calibri" w:hAnsi="Calibri" w:eastAsia="Calibri" w:cs="Calibri"/>
          <w:b w:val="1"/>
          <w:bCs w:val="1"/>
          <w:i w:val="0"/>
          <w:iCs w:val="0"/>
          <w:caps w:val="0"/>
          <w:smallCaps w:val="0"/>
          <w:noProof w:val="0"/>
          <w:color w:val="000000" w:themeColor="text1" w:themeTint="FF" w:themeShade="FF"/>
          <w:sz w:val="24"/>
          <w:szCs w:val="24"/>
          <w:lang w:val="en-US"/>
        </w:rPr>
      </w:pPr>
    </w:p>
    <w:p w:rsidR="72753C57" w:rsidP="1413DE9A" w:rsidRDefault="72753C57" w14:paraId="3A54B921" w14:textId="20F100FF">
      <w:pPr>
        <w:pStyle w:val="Normal"/>
        <w:ind w:left="0"/>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r w:rsidRPr="1413DE9A" w:rsidR="72753C57">
        <w:rPr>
          <w:rFonts w:ascii="Calibri" w:hAnsi="Calibri" w:eastAsia="Calibri" w:cs="Calibri"/>
          <w:b w:val="1"/>
          <w:bCs w:val="1"/>
          <w:i w:val="0"/>
          <w:iCs w:val="0"/>
          <w:caps w:val="0"/>
          <w:smallCaps w:val="0"/>
          <w:noProof w:val="0"/>
          <w:color w:val="000000" w:themeColor="text1" w:themeTint="FF" w:themeShade="FF"/>
          <w:sz w:val="24"/>
          <w:szCs w:val="24"/>
          <w:u w:val="single"/>
          <w:lang w:val="en-US"/>
        </w:rPr>
        <w:t>Insurance</w:t>
      </w:r>
      <w:r>
        <w:tab/>
      </w:r>
      <w:r>
        <w:tab/>
      </w:r>
      <w:r>
        <w:tab/>
      </w:r>
      <w:r>
        <w:tab/>
      </w:r>
      <w:r>
        <w:tab/>
      </w:r>
      <w:r>
        <w:tab/>
      </w:r>
      <w:r>
        <w:tab/>
      </w:r>
      <w:r w:rsidRPr="1413DE9A" w:rsidR="72753C57">
        <w:rPr>
          <w:rFonts w:ascii="Calibri" w:hAnsi="Calibri" w:eastAsia="Calibri" w:cs="Calibri"/>
          <w:b w:val="1"/>
          <w:bCs w:val="1"/>
          <w:i w:val="0"/>
          <w:iCs w:val="0"/>
          <w:caps w:val="0"/>
          <w:smallCaps w:val="0"/>
          <w:noProof w:val="0"/>
          <w:color w:val="000000" w:themeColor="text1" w:themeTint="FF" w:themeShade="FF"/>
          <w:sz w:val="24"/>
          <w:szCs w:val="24"/>
          <w:u w:val="single"/>
          <w:lang w:val="en-US"/>
        </w:rPr>
        <w:t>Minimum Amount</w:t>
      </w:r>
    </w:p>
    <w:p w:rsidR="72753C57" w:rsidP="1413DE9A" w:rsidRDefault="72753C57" w14:paraId="22282D73" w14:textId="317877AA">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Workers’ Compensation and Employers Liability</w:t>
      </w:r>
      <w:r>
        <w:tab/>
      </w: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w:t>
      </w:r>
      <w:r w:rsidRPr="1413DE9A" w:rsidR="4DD17EB5">
        <w:rPr>
          <w:rFonts w:ascii="Calibri" w:hAnsi="Calibri" w:eastAsia="Calibri" w:cs="Calibri"/>
          <w:b w:val="0"/>
          <w:bCs w:val="0"/>
          <w:i w:val="0"/>
          <w:iCs w:val="0"/>
          <w:caps w:val="0"/>
          <w:smallCaps w:val="0"/>
          <w:noProof w:val="0"/>
          <w:color w:val="000000" w:themeColor="text1" w:themeTint="FF" w:themeShade="FF"/>
          <w:sz w:val="24"/>
          <w:szCs w:val="24"/>
          <w:u w:val="none"/>
          <w:lang w:val="en-US"/>
        </w:rPr>
        <w:t>500,000</w:t>
      </w:r>
    </w:p>
    <w:p w:rsidR="72753C57" w:rsidP="1413DE9A" w:rsidRDefault="72753C57" w14:paraId="4B542988" w14:textId="66651E35">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General Liability</w:t>
      </w:r>
      <w:r>
        <w:tab/>
      </w:r>
      <w:r>
        <w:tab/>
      </w:r>
      <w:r>
        <w:tab/>
      </w:r>
      <w:r>
        <w:tab/>
      </w:r>
      <w:r>
        <w:tab/>
      </w: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w:t>
      </w:r>
      <w:r w:rsidRPr="1413DE9A" w:rsidR="3DF1875D">
        <w:rPr>
          <w:rFonts w:ascii="Calibri" w:hAnsi="Calibri" w:eastAsia="Calibri" w:cs="Calibri"/>
          <w:b w:val="0"/>
          <w:bCs w:val="0"/>
          <w:i w:val="0"/>
          <w:iCs w:val="0"/>
          <w:caps w:val="0"/>
          <w:smallCaps w:val="0"/>
          <w:noProof w:val="0"/>
          <w:color w:val="000000" w:themeColor="text1" w:themeTint="FF" w:themeShade="FF"/>
          <w:sz w:val="24"/>
          <w:szCs w:val="24"/>
          <w:u w:val="none"/>
          <w:lang w:val="en-US"/>
        </w:rPr>
        <w:t>500,000</w:t>
      </w:r>
    </w:p>
    <w:p w:rsidR="6DABC970" w:rsidP="1413DE9A" w:rsidRDefault="6DABC970" w14:paraId="25037485" w14:textId="728AF474">
      <w:pPr>
        <w:pStyle w:val="ListParagraph"/>
        <w:ind w:left="720"/>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1413DE9A" w:rsidR="6DABC970">
        <w:rPr>
          <w:rFonts w:ascii="Calibri" w:hAnsi="Calibri" w:eastAsia="Calibri" w:cs="Calibri"/>
          <w:b w:val="0"/>
          <w:bCs w:val="0"/>
          <w:i w:val="0"/>
          <w:iCs w:val="0"/>
          <w:caps w:val="0"/>
          <w:smallCaps w:val="0"/>
          <w:noProof w:val="0"/>
          <w:color w:val="000000" w:themeColor="text1" w:themeTint="FF" w:themeShade="FF"/>
          <w:sz w:val="24"/>
          <w:szCs w:val="24"/>
          <w:u w:val="none"/>
          <w:lang w:val="en-US"/>
        </w:rPr>
        <w:t>$</w:t>
      </w:r>
      <w:r w:rsidRPr="1413DE9A" w:rsidR="550620AB">
        <w:rPr>
          <w:rFonts w:ascii="Calibri" w:hAnsi="Calibri" w:eastAsia="Calibri" w:cs="Calibri"/>
          <w:b w:val="0"/>
          <w:bCs w:val="0"/>
          <w:i w:val="0"/>
          <w:iCs w:val="0"/>
          <w:caps w:val="0"/>
          <w:smallCaps w:val="0"/>
          <w:noProof w:val="0"/>
          <w:color w:val="000000" w:themeColor="text1" w:themeTint="FF" w:themeShade="FF"/>
          <w:sz w:val="24"/>
          <w:szCs w:val="24"/>
          <w:u w:val="none"/>
          <w:lang w:val="en-US"/>
        </w:rPr>
        <w:t>1,000,000</w:t>
      </w:r>
    </w:p>
    <w:p w:rsidR="72753C57" w:rsidP="1413DE9A" w:rsidRDefault="72753C57" w14:paraId="6FC121C9" w14:textId="434DA251">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Automobile Liability</w:t>
      </w:r>
      <w:r>
        <w:tab/>
      </w:r>
      <w:r>
        <w:tab/>
      </w:r>
      <w:r>
        <w:tab/>
      </w:r>
      <w:r>
        <w:tab/>
      </w:r>
      <w:r>
        <w:tab/>
      </w: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w:t>
      </w:r>
      <w:r w:rsidRPr="1413DE9A" w:rsidR="15002D89">
        <w:rPr>
          <w:rFonts w:ascii="Calibri" w:hAnsi="Calibri" w:eastAsia="Calibri" w:cs="Calibri"/>
          <w:b w:val="0"/>
          <w:bCs w:val="0"/>
          <w:i w:val="0"/>
          <w:iCs w:val="0"/>
          <w:caps w:val="0"/>
          <w:smallCaps w:val="0"/>
          <w:noProof w:val="0"/>
          <w:color w:val="000000" w:themeColor="text1" w:themeTint="FF" w:themeShade="FF"/>
          <w:sz w:val="24"/>
          <w:szCs w:val="24"/>
          <w:u w:val="none"/>
          <w:lang w:val="en-US"/>
        </w:rPr>
        <w:t>1</w:t>
      </w: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,000,000 </w:t>
      </w:r>
    </w:p>
    <w:p w:rsidR="72753C57" w:rsidP="1413DE9A" w:rsidRDefault="72753C57" w14:paraId="6F2454BF" w14:textId="25B3312C">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Umbrella</w:t>
      </w:r>
      <w:r>
        <w:tab/>
      </w:r>
      <w:r>
        <w:tab/>
      </w:r>
      <w:r>
        <w:tab/>
      </w:r>
      <w:r>
        <w:tab/>
      </w:r>
      <w:r>
        <w:tab/>
      </w:r>
      <w:r>
        <w:tab/>
      </w: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$1</w:t>
      </w:r>
      <w:r w:rsidRPr="1413DE9A" w:rsidR="0AABE491">
        <w:rPr>
          <w:rFonts w:ascii="Calibri" w:hAnsi="Calibri" w:eastAsia="Calibri" w:cs="Calibri"/>
          <w:b w:val="0"/>
          <w:bCs w:val="0"/>
          <w:i w:val="0"/>
          <w:iCs w:val="0"/>
          <w:caps w:val="0"/>
          <w:smallCaps w:val="0"/>
          <w:noProof w:val="0"/>
          <w:color w:val="000000" w:themeColor="text1" w:themeTint="FF" w:themeShade="FF"/>
          <w:sz w:val="24"/>
          <w:szCs w:val="24"/>
          <w:u w:val="none"/>
          <w:lang w:val="en-US"/>
        </w:rPr>
        <w:t>,000,000</w:t>
      </w:r>
    </w:p>
    <w:p w:rsidR="72753C57" w:rsidP="1413DE9A" w:rsidRDefault="72753C57" w14:paraId="6EF461D3" w14:textId="69449948">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Professional Liability</w:t>
      </w:r>
      <w:r>
        <w:tab/>
      </w:r>
      <w:r>
        <w:tab/>
      </w:r>
      <w:r>
        <w:tab/>
      </w:r>
      <w:r>
        <w:tab/>
      </w:r>
      <w:r>
        <w:tab/>
      </w:r>
      <w:r w:rsidRPr="1413DE9A" w:rsidR="66D88816">
        <w:rPr>
          <w:rFonts w:ascii="Calibri" w:hAnsi="Calibri" w:eastAsia="Calibri" w:cs="Calibri"/>
          <w:b w:val="0"/>
          <w:bCs w:val="0"/>
          <w:i w:val="0"/>
          <w:iCs w:val="0"/>
          <w:caps w:val="0"/>
          <w:smallCaps w:val="0"/>
          <w:noProof w:val="0"/>
          <w:color w:val="000000" w:themeColor="text1" w:themeTint="FF" w:themeShade="FF"/>
          <w:sz w:val="24"/>
          <w:szCs w:val="24"/>
          <w:u w:val="none"/>
          <w:lang w:val="en-US"/>
        </w:rPr>
        <w:t>$1,000,000</w:t>
      </w:r>
    </w:p>
    <w:p w:rsidR="1413DE9A" w:rsidP="1413DE9A" w:rsidRDefault="1413DE9A" w14:paraId="48106CB9" w14:textId="7E585210">
      <w:pPr>
        <w:pStyle w:val="ListParagraph"/>
        <w:ind w:left="720"/>
        <w:rPr>
          <w:rFonts w:ascii="Calibri" w:hAnsi="Calibri" w:eastAsia="Calibri" w:cs="Calibri"/>
          <w:b w:val="0"/>
          <w:bCs w:val="0"/>
          <w:i w:val="0"/>
          <w:iCs w:val="0"/>
          <w:caps w:val="0"/>
          <w:smallCaps w:val="0"/>
          <w:noProof w:val="0"/>
          <w:color w:val="000000" w:themeColor="text1" w:themeTint="FF" w:themeShade="FF"/>
          <w:sz w:val="24"/>
          <w:szCs w:val="24"/>
          <w:u w:val="none"/>
          <w:lang w:val="en-US"/>
        </w:rPr>
      </w:pPr>
    </w:p>
    <w:p w:rsidR="1497E4D8" w:rsidP="1A110B36" w:rsidRDefault="1497E4D8" w14:paraId="06EFAA06" w14:textId="4D47B4FE">
      <w:pPr>
        <w:rPr>
          <w:rFonts w:ascii="Calibri" w:hAnsi="Calibri" w:eastAsia="Calibri" w:cs="Calibri"/>
          <w:b w:val="1"/>
          <w:bCs w:val="1"/>
          <w:i w:val="0"/>
          <w:iCs w:val="0"/>
          <w:caps w:val="0"/>
          <w:smallCaps w:val="0"/>
          <w:strike w:val="0"/>
          <w:dstrike w:val="0"/>
          <w:noProof w:val="0"/>
          <w:color w:val="000000" w:themeColor="text1" w:themeTint="FF" w:themeShade="FF"/>
          <w:sz w:val="28"/>
          <w:szCs w:val="28"/>
          <w:highlight w:val="yellow"/>
          <w:u w:val="none"/>
          <w:lang w:val="en-US"/>
        </w:rPr>
      </w:pPr>
      <w:r w:rsidRPr="1A110B36" w:rsidR="1497E4D8">
        <w:rPr>
          <w:rFonts w:ascii="Calibri" w:hAnsi="Calibri" w:eastAsia="Calibri" w:cs="Calibri"/>
          <w:b w:val="1"/>
          <w:bCs w:val="1"/>
          <w:i w:val="0"/>
          <w:iCs w:val="0"/>
          <w:caps w:val="0"/>
          <w:smallCaps w:val="0"/>
          <w:strike w:val="0"/>
          <w:dstrike w:val="0"/>
          <w:noProof w:val="0"/>
          <w:color w:val="000000" w:themeColor="text1" w:themeTint="FF" w:themeShade="FF"/>
          <w:sz w:val="28"/>
          <w:szCs w:val="28"/>
          <w:highlight w:val="yellow"/>
          <w:u w:val="none"/>
          <w:lang w:val="en-US"/>
        </w:rPr>
        <w:t>SUBMISSION DATE</w:t>
      </w:r>
      <w:r w:rsidRPr="1A110B36" w:rsidR="03BA0E25">
        <w:rPr>
          <w:rFonts w:ascii="Calibri" w:hAnsi="Calibri" w:eastAsia="Calibri" w:cs="Calibri"/>
          <w:b w:val="1"/>
          <w:bCs w:val="1"/>
          <w:i w:val="0"/>
          <w:iCs w:val="0"/>
          <w:caps w:val="0"/>
          <w:smallCaps w:val="0"/>
          <w:strike w:val="0"/>
          <w:dstrike w:val="0"/>
          <w:noProof w:val="0"/>
          <w:color w:val="000000" w:themeColor="text1" w:themeTint="FF" w:themeShade="FF"/>
          <w:sz w:val="28"/>
          <w:szCs w:val="28"/>
          <w:highlight w:val="yellow"/>
          <w:u w:val="none"/>
          <w:lang w:val="en-US"/>
        </w:rPr>
        <w:t xml:space="preserve">- Due by </w:t>
      </w:r>
      <w:r w:rsidRPr="1A110B36" w:rsidR="2B4667B1">
        <w:rPr>
          <w:rFonts w:ascii="Calibri" w:hAnsi="Calibri" w:eastAsia="Calibri" w:cs="Calibri"/>
          <w:b w:val="1"/>
          <w:bCs w:val="1"/>
          <w:i w:val="0"/>
          <w:iCs w:val="0"/>
          <w:caps w:val="0"/>
          <w:smallCaps w:val="0"/>
          <w:strike w:val="0"/>
          <w:dstrike w:val="0"/>
          <w:noProof w:val="0"/>
          <w:color w:val="000000" w:themeColor="text1" w:themeTint="FF" w:themeShade="FF"/>
          <w:sz w:val="28"/>
          <w:szCs w:val="28"/>
          <w:highlight w:val="yellow"/>
          <w:u w:val="none"/>
          <w:lang w:val="en-US"/>
        </w:rPr>
        <w:t>Tuesday</w:t>
      </w:r>
      <w:r w:rsidRPr="1A110B36" w:rsidR="109FC9C0">
        <w:rPr>
          <w:rFonts w:ascii="Calibri" w:hAnsi="Calibri" w:eastAsia="Calibri" w:cs="Calibri"/>
          <w:b w:val="1"/>
          <w:bCs w:val="1"/>
          <w:i w:val="0"/>
          <w:iCs w:val="0"/>
          <w:caps w:val="0"/>
          <w:smallCaps w:val="0"/>
          <w:strike w:val="0"/>
          <w:dstrike w:val="0"/>
          <w:noProof w:val="0"/>
          <w:color w:val="000000" w:themeColor="text1" w:themeTint="FF" w:themeShade="FF"/>
          <w:sz w:val="28"/>
          <w:szCs w:val="28"/>
          <w:highlight w:val="yellow"/>
          <w:u w:val="none"/>
          <w:lang w:val="en-US"/>
        </w:rPr>
        <w:t xml:space="preserve"> </w:t>
      </w:r>
      <w:r w:rsidRPr="1A110B36" w:rsidR="10465781">
        <w:rPr>
          <w:rFonts w:ascii="Calibri" w:hAnsi="Calibri" w:eastAsia="Calibri" w:cs="Calibri"/>
          <w:b w:val="1"/>
          <w:bCs w:val="1"/>
          <w:i w:val="0"/>
          <w:iCs w:val="0"/>
          <w:caps w:val="0"/>
          <w:smallCaps w:val="0"/>
          <w:strike w:val="0"/>
          <w:dstrike w:val="0"/>
          <w:noProof w:val="0"/>
          <w:color w:val="000000" w:themeColor="text1" w:themeTint="FF" w:themeShade="FF"/>
          <w:sz w:val="28"/>
          <w:szCs w:val="28"/>
          <w:highlight w:val="yellow"/>
          <w:u w:val="none"/>
          <w:lang w:val="en-US"/>
        </w:rPr>
        <w:t xml:space="preserve">May </w:t>
      </w:r>
      <w:r w:rsidRPr="1A110B36" w:rsidR="5CA7B1B6">
        <w:rPr>
          <w:rFonts w:ascii="Calibri" w:hAnsi="Calibri" w:eastAsia="Calibri" w:cs="Calibri"/>
          <w:b w:val="1"/>
          <w:bCs w:val="1"/>
          <w:i w:val="0"/>
          <w:iCs w:val="0"/>
          <w:caps w:val="0"/>
          <w:smallCaps w:val="0"/>
          <w:strike w:val="0"/>
          <w:dstrike w:val="0"/>
          <w:noProof w:val="0"/>
          <w:color w:val="000000" w:themeColor="text1" w:themeTint="FF" w:themeShade="FF"/>
          <w:sz w:val="28"/>
          <w:szCs w:val="28"/>
          <w:highlight w:val="yellow"/>
          <w:u w:val="none"/>
          <w:lang w:val="en-US"/>
        </w:rPr>
        <w:t>6</w:t>
      </w:r>
      <w:r w:rsidRPr="1A110B36" w:rsidR="10465781">
        <w:rPr>
          <w:rFonts w:ascii="Calibri" w:hAnsi="Calibri" w:eastAsia="Calibri" w:cs="Calibri"/>
          <w:b w:val="1"/>
          <w:bCs w:val="1"/>
          <w:i w:val="0"/>
          <w:iCs w:val="0"/>
          <w:caps w:val="0"/>
          <w:smallCaps w:val="0"/>
          <w:strike w:val="0"/>
          <w:dstrike w:val="0"/>
          <w:noProof w:val="0"/>
          <w:color w:val="000000" w:themeColor="text1" w:themeTint="FF" w:themeShade="FF"/>
          <w:sz w:val="28"/>
          <w:szCs w:val="28"/>
          <w:highlight w:val="yellow"/>
          <w:u w:val="none"/>
          <w:lang w:val="en-US"/>
        </w:rPr>
        <w:t>th</w:t>
      </w:r>
      <w:r w:rsidRPr="1A110B36" w:rsidR="3485D0B5">
        <w:rPr>
          <w:rFonts w:ascii="Calibri" w:hAnsi="Calibri" w:eastAsia="Calibri" w:cs="Calibri"/>
          <w:b w:val="1"/>
          <w:bCs w:val="1"/>
          <w:i w:val="0"/>
          <w:iCs w:val="0"/>
          <w:caps w:val="0"/>
          <w:smallCaps w:val="0"/>
          <w:strike w:val="0"/>
          <w:dstrike w:val="0"/>
          <w:noProof w:val="0"/>
          <w:color w:val="000000" w:themeColor="text1" w:themeTint="FF" w:themeShade="FF"/>
          <w:sz w:val="28"/>
          <w:szCs w:val="28"/>
          <w:highlight w:val="yellow"/>
          <w:u w:val="none"/>
          <w:lang w:val="en-US"/>
        </w:rPr>
        <w:t>, 2025</w:t>
      </w:r>
      <w:r w:rsidRPr="1A110B36" w:rsidR="281B0038">
        <w:rPr>
          <w:rFonts w:ascii="Calibri" w:hAnsi="Calibri" w:eastAsia="Calibri" w:cs="Calibri"/>
          <w:b w:val="1"/>
          <w:bCs w:val="1"/>
          <w:i w:val="0"/>
          <w:iCs w:val="0"/>
          <w:caps w:val="0"/>
          <w:smallCaps w:val="0"/>
          <w:strike w:val="0"/>
          <w:dstrike w:val="0"/>
          <w:noProof w:val="0"/>
          <w:color w:val="000000" w:themeColor="text1" w:themeTint="FF" w:themeShade="FF"/>
          <w:sz w:val="28"/>
          <w:szCs w:val="28"/>
          <w:highlight w:val="yellow"/>
          <w:u w:val="none"/>
          <w:lang w:val="en-US"/>
        </w:rPr>
        <w:t xml:space="preserve"> (In-person)</w:t>
      </w:r>
    </w:p>
    <w:p w:rsidR="3485D0B5" w:rsidP="1413DE9A" w:rsidRDefault="3485D0B5" w14:paraId="023928B0" w14:textId="658932B1">
      <w:pPr>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1413DE9A" w:rsidR="3485D0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Submittals after this deadline will not be considered. Only hard copies will be accepted. </w:t>
      </w:r>
      <w:r w:rsidRPr="1413DE9A" w:rsidR="3485D0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Propo</w:t>
      </w:r>
      <w:r w:rsidRPr="1413DE9A" w:rsidR="3485D0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sals can be mailed or hand delivered to the address below. </w:t>
      </w:r>
    </w:p>
    <w:p w:rsidR="3485D0B5" w:rsidP="1413DE9A" w:rsidRDefault="3485D0B5" w14:paraId="2D5BC7DD" w14:textId="7B95E11B">
      <w:pPr>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1413DE9A" w:rsidR="3485D0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Firms </w:t>
      </w:r>
      <w:r w:rsidRPr="1413DE9A" w:rsidR="3485D0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submitting</w:t>
      </w:r>
      <w:r w:rsidRPr="1413DE9A" w:rsidR="3485D0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proposals are encouraged to carefully check them for conformance to the requirements </w:t>
      </w:r>
      <w:r w:rsidRPr="1413DE9A" w:rsidR="3485D0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stated</w:t>
      </w:r>
      <w:r w:rsidRPr="1413DE9A" w:rsidR="3485D0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above. If submittals do not meet these requirements, they will be disqualified. </w:t>
      </w:r>
      <w:r w:rsidRPr="1413DE9A" w:rsidR="3485D0B5">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No exception will be granted.</w:t>
      </w:r>
    </w:p>
    <w:p w:rsidR="3485D0B5" w:rsidP="1413DE9A" w:rsidRDefault="3485D0B5" w14:paraId="037BE519" w14:textId="05070D4A">
      <w:pPr>
        <w:pStyle w:val="Normal"/>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1413DE9A" w:rsidR="3485D0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Hard copy submittals must be printed double-sided and are limited to a total of 20 printed pages, excluding cover, cover letter, and table of contents, which may or may not be provided at the discretion of the respondent. A sheet which has content on both sides shall be considered 2 pages. </w:t>
      </w:r>
      <w:r w:rsidRPr="1413DE9A" w:rsidR="65AD94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Respondents are requested not to include other generalized marketing information. </w:t>
      </w:r>
    </w:p>
    <w:p w:rsidR="65AD9497" w:rsidP="1A110B36" w:rsidRDefault="65AD9497" w14:paraId="51E6837F" w14:textId="5FF07243">
      <w:pPr>
        <w:pStyle w:val="Normal"/>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1A110B36" w:rsidR="65AD949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Three (3) copies of the formal bids should be </w:t>
      </w:r>
      <w:r w:rsidRPr="1A110B36" w:rsidR="65AD949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submitted</w:t>
      </w:r>
      <w:r w:rsidRPr="1A110B36" w:rsidR="65AD949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 no later than </w:t>
      </w:r>
      <w:r w:rsidRPr="1A110B36" w:rsidR="5921EE0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5</w:t>
      </w:r>
      <w:r w:rsidRPr="1A110B36" w:rsidR="65AD949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 p.m. on </w:t>
      </w:r>
      <w:r w:rsidRPr="1A110B36" w:rsidR="5A02984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Tuesday</w:t>
      </w:r>
      <w:r w:rsidRPr="1A110B36" w:rsidR="65AD949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 </w:t>
      </w:r>
      <w:r w:rsidRPr="1A110B36" w:rsidR="2FFEC5A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May</w:t>
      </w:r>
      <w:r w:rsidRPr="1A110B36" w:rsidR="65AD949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 </w:t>
      </w:r>
      <w:r w:rsidRPr="1A110B36" w:rsidR="26D3794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6</w:t>
      </w:r>
      <w:r w:rsidRPr="1A110B36" w:rsidR="65AD949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vertAlign w:val="superscript"/>
          <w:lang w:val="en-US"/>
        </w:rPr>
        <w:t>th</w:t>
      </w:r>
      <w:r w:rsidRPr="1A110B36" w:rsidR="65AD949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 2025. The copies shall be sealed in an envelope marked “RFP Response for Town of Milton </w:t>
      </w:r>
      <w:r w:rsidRPr="1A110B36" w:rsidR="5524525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Master Service Plan.” </w:t>
      </w:r>
    </w:p>
    <w:p w:rsidR="0CEDB143" w:rsidP="1A110B36" w:rsidRDefault="0CEDB143" w14:paraId="6CAE3FA9" w14:textId="1A46C5F7">
      <w:pPr>
        <w:pStyle w:val="Normal"/>
        <w:jc w:val="center"/>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US"/>
        </w:rPr>
      </w:pPr>
      <w:r w:rsidRPr="1A110B36" w:rsidR="0CEDB143">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US"/>
        </w:rPr>
        <w:t xml:space="preserve">BID Opening &amp; Tabulation will take place on </w:t>
      </w:r>
      <w:r w:rsidRPr="1A110B36" w:rsidR="300B517E">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US"/>
        </w:rPr>
        <w:t>Tuesday</w:t>
      </w:r>
      <w:r w:rsidRPr="1A110B36" w:rsidR="4771C7FF">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US"/>
        </w:rPr>
        <w:t xml:space="preserve">, </w:t>
      </w:r>
      <w:r w:rsidRPr="1A110B36" w:rsidR="4771C7FF">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US"/>
        </w:rPr>
        <w:t xml:space="preserve">May </w:t>
      </w:r>
      <w:r w:rsidRPr="1A110B36" w:rsidR="2926C55E">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US"/>
        </w:rPr>
        <w:t>6</w:t>
      </w:r>
      <w:r w:rsidRPr="1A110B36" w:rsidR="4771C7FF">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vertAlign w:val="superscript"/>
          <w:lang w:val="en-US"/>
        </w:rPr>
        <w:t>th</w:t>
      </w:r>
      <w:r w:rsidRPr="1A110B36" w:rsidR="4771C7FF">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US"/>
        </w:rPr>
        <w:t>, 2025, at 5:</w:t>
      </w:r>
      <w:r w:rsidRPr="1A110B36" w:rsidR="710BFDCA">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US"/>
        </w:rPr>
        <w:t>15</w:t>
      </w:r>
      <w:r w:rsidRPr="1A110B36" w:rsidR="4771C7FF">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US"/>
        </w:rPr>
        <w:t xml:space="preserve">pm. Bidders will be </w:t>
      </w:r>
      <w:r w:rsidRPr="1A110B36" w:rsidR="70AD988D">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US"/>
        </w:rPr>
        <w:t>promp</w:t>
      </w:r>
      <w:r w:rsidRPr="1A110B36" w:rsidR="4DE4BE17">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US"/>
        </w:rPr>
        <w:t>t</w:t>
      </w:r>
      <w:r w:rsidRPr="1A110B36" w:rsidR="70AD988D">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US"/>
        </w:rPr>
        <w:t xml:space="preserve">ly notified. </w:t>
      </w:r>
    </w:p>
    <w:p w:rsidR="5524525E" w:rsidP="1413DE9A" w:rsidRDefault="5524525E" w14:paraId="0F7152BE" w14:textId="08801274">
      <w:pPr>
        <w:pStyle w:val="Normal"/>
        <w:jc w:val="center"/>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pPr>
      <w:r w:rsidRPr="1413DE9A" w:rsidR="5524525E">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 xml:space="preserve">Proposals can be </w:t>
      </w:r>
      <w:r w:rsidRPr="1413DE9A" w:rsidR="5524525E">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mailed</w:t>
      </w:r>
      <w:r w:rsidRPr="1413DE9A" w:rsidR="5524525E">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/hand delivered to:</w:t>
      </w:r>
    </w:p>
    <w:p w:rsidR="5524525E" w:rsidP="1413DE9A" w:rsidRDefault="5524525E" w14:paraId="1382AB74" w14:textId="39ED2138">
      <w:pPr>
        <w:pStyle w:val="Normal"/>
        <w:jc w:val="center"/>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1413DE9A" w:rsidR="552452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Jesse Day, Regional Planning Director</w:t>
      </w:r>
    </w:p>
    <w:p w:rsidR="5524525E" w:rsidP="1413DE9A" w:rsidRDefault="5524525E" w14:paraId="1D6F77D9" w14:textId="581A0D8D">
      <w:pPr>
        <w:pStyle w:val="Normal"/>
        <w:jc w:val="center"/>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1413DE9A" w:rsidR="552452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Piedmont Triad Regional Council</w:t>
      </w:r>
    </w:p>
    <w:p w:rsidR="5524525E" w:rsidP="1413DE9A" w:rsidRDefault="5524525E" w14:paraId="4A3B9410" w14:textId="62F662D9">
      <w:pPr>
        <w:pStyle w:val="Normal"/>
        <w:jc w:val="center"/>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1413DE9A" w:rsidR="552452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1398 Carrollton Crossing Drive</w:t>
      </w:r>
    </w:p>
    <w:p w:rsidR="5524525E" w:rsidP="1413DE9A" w:rsidRDefault="5524525E" w14:paraId="41A6D21E" w14:textId="72EE3D63">
      <w:pPr>
        <w:pStyle w:val="Normal"/>
        <w:jc w:val="center"/>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1413DE9A" w:rsidR="552452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Kernersville, NC 27284</w:t>
      </w:r>
    </w:p>
    <w:p w:rsidR="1413DE9A" w:rsidP="1413DE9A" w:rsidRDefault="1413DE9A" w14:paraId="67ACD477" w14:textId="470EBF46">
      <w:pPr>
        <w:pStyle w:val="Normal"/>
        <w:jc w:val="center"/>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646F699D" w:rsidP="1413DE9A" w:rsidRDefault="646F699D" w14:paraId="29B27DBB" w14:textId="544A7CE2">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646F699D">
        <w:rPr>
          <w:rFonts w:ascii="Calibri" w:hAnsi="Calibri" w:eastAsia="Calibri" w:cs="Calibri"/>
          <w:b w:val="1"/>
          <w:bCs w:val="1"/>
          <w:i w:val="0"/>
          <w:iCs w:val="0"/>
          <w:caps w:val="0"/>
          <w:smallCaps w:val="0"/>
          <w:noProof w:val="0"/>
          <w:color w:val="000000" w:themeColor="text1" w:themeTint="FF" w:themeShade="FF"/>
          <w:sz w:val="24"/>
          <w:szCs w:val="24"/>
          <w:lang w:val="en-US"/>
        </w:rPr>
        <w:t>Bid Deposit/Bond:</w:t>
      </w:r>
      <w:r w:rsidRPr="1413DE9A" w:rsidR="646F69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Bids on this project must be accompanied by a bid deposit </w:t>
      </w:r>
      <w:r w:rsidRPr="1413DE9A" w:rsidR="646F699D">
        <w:rPr>
          <w:rFonts w:ascii="Calibri" w:hAnsi="Calibri" w:eastAsia="Calibri" w:cs="Calibri"/>
          <w:b w:val="0"/>
          <w:bCs w:val="0"/>
          <w:i w:val="0"/>
          <w:iCs w:val="0"/>
          <w:caps w:val="0"/>
          <w:smallCaps w:val="0"/>
          <w:noProof w:val="0"/>
          <w:color w:val="000000" w:themeColor="text1" w:themeTint="FF" w:themeShade="FF"/>
          <w:sz w:val="24"/>
          <w:szCs w:val="24"/>
          <w:lang w:val="en-US"/>
        </w:rPr>
        <w:t>in the amount of</w:t>
      </w:r>
      <w:r w:rsidRPr="1413DE9A" w:rsidR="646F69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at least 5% of the bid and must be in the form of cash, cashiers check, certified check, or bond. The bid deposit/bond must </w:t>
      </w:r>
      <w:r w:rsidRPr="1413DE9A" w:rsidR="6BA62468">
        <w:rPr>
          <w:rFonts w:ascii="Calibri" w:hAnsi="Calibri" w:eastAsia="Calibri" w:cs="Calibri"/>
          <w:b w:val="0"/>
          <w:bCs w:val="0"/>
          <w:i w:val="0"/>
          <w:iCs w:val="0"/>
          <w:caps w:val="0"/>
          <w:smallCaps w:val="0"/>
          <w:noProof w:val="0"/>
          <w:color w:val="000000" w:themeColor="text1" w:themeTint="FF" w:themeShade="FF"/>
          <w:sz w:val="24"/>
          <w:szCs w:val="24"/>
          <w:lang w:val="en-US"/>
        </w:rPr>
        <w:t>accompany</w:t>
      </w:r>
      <w:r w:rsidRPr="1413DE9A" w:rsidR="646F69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bid </w:t>
      </w:r>
      <w:r w:rsidRPr="1413DE9A" w:rsidR="646F699D">
        <w:rPr>
          <w:rFonts w:ascii="Calibri" w:hAnsi="Calibri" w:eastAsia="Calibri" w:cs="Calibri"/>
          <w:b w:val="0"/>
          <w:bCs w:val="0"/>
          <w:i w:val="1"/>
          <w:iCs w:val="1"/>
          <w:caps w:val="0"/>
          <w:smallCaps w:val="0"/>
          <w:noProof w:val="0"/>
          <w:color w:val="000000" w:themeColor="text1" w:themeTint="FF" w:themeShade="FF"/>
          <w:sz w:val="24"/>
          <w:szCs w:val="24"/>
          <w:lang w:val="en-US"/>
        </w:rPr>
        <w:t>at the time</w:t>
      </w:r>
      <w:r w:rsidRPr="1413DE9A" w:rsidR="646F69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bid is filed with the local government. Bids received without a bid d</w:t>
      </w:r>
      <w:r w:rsidRPr="1413DE9A" w:rsidR="4112C8C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eposit/bond </w:t>
      </w:r>
      <w:r w:rsidRPr="1413DE9A" w:rsidR="4112C8CD">
        <w:rPr>
          <w:rFonts w:ascii="Calibri" w:hAnsi="Calibri" w:eastAsia="Calibri" w:cs="Calibri"/>
          <w:b w:val="0"/>
          <w:bCs w:val="0"/>
          <w:i w:val="1"/>
          <w:iCs w:val="1"/>
          <w:caps w:val="0"/>
          <w:smallCaps w:val="0"/>
          <w:noProof w:val="0"/>
          <w:color w:val="000000" w:themeColor="text1" w:themeTint="FF" w:themeShade="FF"/>
          <w:sz w:val="24"/>
          <w:szCs w:val="24"/>
          <w:lang w:val="en-US"/>
        </w:rPr>
        <w:t>cannot</w:t>
      </w:r>
      <w:r w:rsidRPr="1413DE9A" w:rsidR="4112C8C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be opened and </w:t>
      </w:r>
      <w:r w:rsidRPr="1413DE9A" w:rsidR="4112C8CD">
        <w:rPr>
          <w:rFonts w:ascii="Calibri" w:hAnsi="Calibri" w:eastAsia="Calibri" w:cs="Calibri"/>
          <w:b w:val="0"/>
          <w:bCs w:val="0"/>
          <w:i w:val="1"/>
          <w:iCs w:val="1"/>
          <w:caps w:val="0"/>
          <w:smallCaps w:val="0"/>
          <w:noProof w:val="0"/>
          <w:color w:val="000000" w:themeColor="text1" w:themeTint="FF" w:themeShade="FF"/>
          <w:sz w:val="24"/>
          <w:szCs w:val="24"/>
          <w:lang w:val="en-US"/>
        </w:rPr>
        <w:t>do not count</w:t>
      </w:r>
      <w:r w:rsidRPr="1413DE9A" w:rsidR="4112C8C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toward the 3-bid minimum. The winning bidder </w:t>
      </w:r>
      <w:r w:rsidRPr="1413DE9A" w:rsidR="4112C8CD">
        <w:rPr>
          <w:rFonts w:ascii="Calibri" w:hAnsi="Calibri" w:eastAsia="Calibri" w:cs="Calibri"/>
          <w:b w:val="0"/>
          <w:bCs w:val="0"/>
          <w:i w:val="0"/>
          <w:iCs w:val="0"/>
          <w:caps w:val="0"/>
          <w:smallCaps w:val="0"/>
          <w:noProof w:val="0"/>
          <w:color w:val="000000" w:themeColor="text1" w:themeTint="FF" w:themeShade="FF"/>
          <w:sz w:val="24"/>
          <w:szCs w:val="24"/>
          <w:lang w:val="en-US"/>
        </w:rPr>
        <w:t>forfeits</w:t>
      </w:r>
      <w:r w:rsidRPr="1413DE9A" w:rsidR="4112C8C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his bid deposit/bond if he does not execute the contract within 10 days after award or </w:t>
      </w:r>
      <w:r w:rsidRPr="1413DE9A" w:rsidR="4112C8CD">
        <w:rPr>
          <w:rFonts w:ascii="Calibri" w:hAnsi="Calibri" w:eastAsia="Calibri" w:cs="Calibri"/>
          <w:b w:val="0"/>
          <w:bCs w:val="0"/>
          <w:i w:val="0"/>
          <w:iCs w:val="0"/>
          <w:caps w:val="0"/>
          <w:smallCaps w:val="0"/>
          <w:noProof w:val="0"/>
          <w:color w:val="000000" w:themeColor="text1" w:themeTint="FF" w:themeShade="FF"/>
          <w:sz w:val="24"/>
          <w:szCs w:val="24"/>
          <w:lang w:val="en-US"/>
        </w:rPr>
        <w:t>fails to</w:t>
      </w:r>
      <w:r w:rsidRPr="1413DE9A" w:rsidR="4112C8C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413DE9A" w:rsidR="2992E712">
        <w:rPr>
          <w:rFonts w:ascii="Calibri" w:hAnsi="Calibri" w:eastAsia="Calibri" w:cs="Calibri"/>
          <w:b w:val="0"/>
          <w:bCs w:val="0"/>
          <w:i w:val="0"/>
          <w:iCs w:val="0"/>
          <w:caps w:val="0"/>
          <w:smallCaps w:val="0"/>
          <w:noProof w:val="0"/>
          <w:color w:val="000000" w:themeColor="text1" w:themeTint="FF" w:themeShade="FF"/>
          <w:sz w:val="24"/>
          <w:szCs w:val="24"/>
          <w:lang w:val="en-US"/>
        </w:rPr>
        <w:t>provide</w:t>
      </w:r>
      <w:r w:rsidRPr="1413DE9A" w:rsidR="4112C8C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performance and payment bonds. </w:t>
      </w:r>
    </w:p>
    <w:p w:rsidR="56A7371F" w:rsidP="1413DE9A" w:rsidRDefault="56A7371F" w14:paraId="6497BABC" w14:textId="10A168BF">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56A7371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Bidders MUST BE LICENSED- A licensed general contractor must oversee the project. </w:t>
      </w:r>
    </w:p>
    <w:p w:rsidR="1497E4D8" w:rsidP="4FD2A34F" w:rsidRDefault="1497E4D8" w14:paraId="23730963" w14:textId="779F4B78">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Piedmont Triad Regional Council is an Equal Opportunity Employer and invites the submission of proposals from small and minority and women-owned firms, historically underutilized businesses.  </w:t>
      </w:r>
    </w:p>
    <w:p w:rsidR="1497E4D8" w:rsidP="4FD2A34F" w:rsidRDefault="1497E4D8" w14:paraId="57A233E7" w14:textId="658BAFDD">
      <w:pPr>
        <w:spacing w:line="259"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Attachments</w:t>
      </w:r>
    </w:p>
    <w:p w:rsidR="1497E4D8" w:rsidP="4FD2A34F" w:rsidRDefault="1497E4D8" w14:paraId="10374743" w14:textId="24888BC5">
      <w:pPr>
        <w:spacing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Attachment A: Award Letter</w:t>
      </w:r>
      <w:r w:rsidRPr="4FD2A34F" w:rsidR="5804FFD0">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s</w:t>
      </w:r>
      <w:r w:rsidRPr="4FD2A34F" w:rsidR="5804FFD0">
        <w:rPr>
          <w:rFonts w:ascii="Calibri" w:hAnsi="Calibri" w:eastAsia="Calibri" w:cs="Calibri"/>
          <w:b w:val="0"/>
          <w:bCs w:val="0"/>
          <w:i w:val="0"/>
          <w:iCs w:val="0"/>
          <w:caps w:val="0"/>
          <w:smallCaps w:val="0"/>
          <w:noProof w:val="0"/>
          <w:color w:val="000000" w:themeColor="text1" w:themeTint="FF" w:themeShade="FF"/>
          <w:sz w:val="24"/>
          <w:szCs w:val="24"/>
          <w:lang w:val="en-US"/>
        </w:rPr>
        <w:t>(3)</w:t>
      </w:r>
    </w:p>
    <w:p w:rsidR="1497E4D8" w:rsidP="4FD2A34F" w:rsidRDefault="1497E4D8" w14:paraId="6D9F0596" w14:textId="695E4E5F">
      <w:pPr>
        <w:spacing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54766CB2" w:rsidR="1497E4D8">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Attachment B: AMP Study</w:t>
      </w:r>
    </w:p>
    <w:p w:rsidR="1AFB47EB" w:rsidP="54766CB2" w:rsidRDefault="1AFB47EB" w14:paraId="224AE5E0" w14:textId="70C36E24">
      <w:pPr>
        <w:spacing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pPr>
      <w:r w:rsidRPr="54766CB2" w:rsidR="1AFB47EB">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 xml:space="preserve">Attachment C: </w:t>
      </w:r>
      <w:r w:rsidRPr="54766CB2" w:rsidR="6559D2BB">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DWI Guidance for AIA</w:t>
      </w:r>
    </w:p>
    <w:p w:rsidR="6559D2BB" w:rsidP="54766CB2" w:rsidRDefault="6559D2BB" w14:paraId="2C65ACA4" w14:textId="5C08B37A">
      <w:pPr>
        <w:spacing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pPr>
      <w:r w:rsidRPr="54766CB2" w:rsidR="6559D2BB">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Attachment D: DWI Guidance for Rate Study</w:t>
      </w:r>
    </w:p>
    <w:p w:rsidR="4FD2A34F" w:rsidP="4FD2A34F" w:rsidRDefault="4FD2A34F" w14:paraId="46ACA54F" w14:textId="58018A74">
      <w:pPr>
        <w:spacing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p>
    <w:p w:rsidR="1497E4D8" w:rsidP="4FD2A34F" w:rsidRDefault="1497E4D8" w14:paraId="5F23A207" w14:textId="4D3F310A">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E-Verify Requirements Apply to Public Contracts</w:t>
      </w:r>
    </w:p>
    <w:p w:rsidR="1497E4D8" w:rsidP="4FD2A34F" w:rsidRDefault="1497E4D8" w14:paraId="178919E9" w14:textId="22796FB3">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Under North Carolina law, the E-Verify requirement applies to private employers doing business in this state that has 25 or more employees working in this state. If contractors are individuals who are self-employed (i.e., one employee), or with a business with less than 25 employees, that individual/business is not subject to the E-Verify requirements. </w:t>
      </w:r>
    </w:p>
    <w:p w:rsidR="1497E4D8" w:rsidP="4FD2A34F" w:rsidRDefault="1497E4D8" w14:paraId="15464633" w14:textId="7F6C31AE">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1497E4D8">
        <w:rPr>
          <w:rFonts w:ascii="Calibri" w:hAnsi="Calibri" w:eastAsia="Calibri" w:cs="Calibri"/>
          <w:b w:val="0"/>
          <w:bCs w:val="0"/>
          <w:i w:val="0"/>
          <w:iCs w:val="0"/>
          <w:caps w:val="0"/>
          <w:smallCaps w:val="0"/>
          <w:noProof w:val="0"/>
          <w:color w:val="000000" w:themeColor="text1" w:themeTint="FF" w:themeShade="FF"/>
          <w:sz w:val="24"/>
          <w:szCs w:val="24"/>
          <w:lang w:val="en-US"/>
        </w:rPr>
        <w:t>It is the Piedmont Triad Regional Council’s responsibility to comply with E-Verify, the successful consultants will be required to submit the completed E-Verify affidavit on the following page at execution of this contract.</w:t>
      </w:r>
    </w:p>
    <w:p w:rsidR="1413DE9A" w:rsidP="1413DE9A" w:rsidRDefault="1413DE9A" w14:paraId="2FF4EA76" w14:textId="341B88B5">
      <w:pPr>
        <w:spacing w:before="0" w:beforeAutospacing="off" w:after="160" w:afterAutospacing="off" w:line="259" w:lineRule="auto"/>
        <w:ind w:left="0" w:right="0"/>
        <w:jc w:val="left"/>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pPr>
    </w:p>
    <w:p w:rsidR="1497E4D8" w:rsidP="4FD2A34F" w:rsidRDefault="1497E4D8" w14:paraId="620046C1" w14:textId="5BE05891">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Debarment, Suspension, Ineligibility and Voluntary Exclusion</w:t>
      </w:r>
    </w:p>
    <w:p w:rsidR="1497E4D8" w:rsidP="4FD2A34F" w:rsidRDefault="1497E4D8" w14:paraId="3A275568" w14:textId="7EA84549">
      <w:pPr>
        <w:spacing w:before="0" w:beforeAutospacing="off" w:after="16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The Contractor shall comply with the U.S. Office of Management and Budget (U.S. OMB) “Guidelines to Agencies on Governmentwide Debarment and Suspension (Non procurement),” 2 C.F.R. 180. These provisions apply to each contract at any tier for a federally required audit (irrespective of the contract amount) and to each contract at any tier that must be approved by an U.S. or State of North Carolina Department official irrespective of the contract amount. As such, the Contractor shall verify that its principals, affiliates and subcontractors are eligible to participate in this federally or state funded contract and are not presently declared by any Federal or State department or agency to be:</w:t>
      </w:r>
    </w:p>
    <w:p w:rsidR="1497E4D8" w:rsidP="4FD2A34F" w:rsidRDefault="1497E4D8" w14:paraId="3716A2A2" w14:textId="046E5BB3">
      <w:pPr>
        <w:pStyle w:val="ListParagraph"/>
        <w:numPr>
          <w:ilvl w:val="0"/>
          <w:numId w:val="6"/>
        </w:numPr>
        <w:spacing w:before="240" w:after="24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Debarred from participation in any federally or state assisted award;</w:t>
      </w:r>
    </w:p>
    <w:p w:rsidR="1497E4D8" w:rsidP="4FD2A34F" w:rsidRDefault="1497E4D8" w14:paraId="2B544FF5" w14:textId="513EDC30">
      <w:pPr>
        <w:pStyle w:val="ListParagraph"/>
        <w:numPr>
          <w:ilvl w:val="0"/>
          <w:numId w:val="6"/>
        </w:numPr>
        <w:spacing w:before="240" w:after="24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Suspended from participation in any federally or state assisted award;</w:t>
      </w:r>
    </w:p>
    <w:p w:rsidR="1497E4D8" w:rsidP="4FD2A34F" w:rsidRDefault="1497E4D8" w14:paraId="3AB5553C" w14:textId="459D01EB">
      <w:pPr>
        <w:pStyle w:val="ListParagraph"/>
        <w:numPr>
          <w:ilvl w:val="0"/>
          <w:numId w:val="6"/>
        </w:numPr>
        <w:spacing w:before="240" w:after="24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Proposed for debarment from participation in any federally or state assisted award;</w:t>
      </w:r>
    </w:p>
    <w:p w:rsidR="1497E4D8" w:rsidP="4FD2A34F" w:rsidRDefault="1497E4D8" w14:paraId="0A0EE818" w14:textId="08BACB2A">
      <w:pPr>
        <w:pStyle w:val="ListParagraph"/>
        <w:numPr>
          <w:ilvl w:val="0"/>
          <w:numId w:val="6"/>
        </w:numPr>
        <w:spacing w:before="240" w:after="24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Declared ineligible to participate in any federally or state assisted award;</w:t>
      </w:r>
    </w:p>
    <w:p w:rsidR="1497E4D8" w:rsidP="4FD2A34F" w:rsidRDefault="1497E4D8" w14:paraId="4973360E" w14:textId="4B907210">
      <w:pPr>
        <w:pStyle w:val="ListParagraph"/>
        <w:numPr>
          <w:ilvl w:val="0"/>
          <w:numId w:val="6"/>
        </w:numPr>
        <w:spacing w:before="240" w:after="24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Voluntarily excluded from participation in any federally or state assisted award;</w:t>
      </w:r>
    </w:p>
    <w:p w:rsidR="1497E4D8" w:rsidP="4FD2A34F" w:rsidRDefault="1497E4D8" w14:paraId="5C24D187" w14:textId="1D94173C">
      <w:pPr>
        <w:pStyle w:val="ListParagraph"/>
        <w:numPr>
          <w:ilvl w:val="0"/>
          <w:numId w:val="6"/>
        </w:numPr>
        <w:spacing w:before="240" w:after="240"/>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1497E4D8">
        <w:rPr>
          <w:rFonts w:ascii="Calibri" w:hAnsi="Calibri" w:eastAsia="Calibri" w:cs="Calibri"/>
          <w:b w:val="0"/>
          <w:bCs w:val="0"/>
          <w:i w:val="0"/>
          <w:iCs w:val="0"/>
          <w:caps w:val="0"/>
          <w:smallCaps w:val="0"/>
          <w:noProof w:val="0"/>
          <w:color w:val="000000" w:themeColor="text1" w:themeTint="FF" w:themeShade="FF"/>
          <w:sz w:val="24"/>
          <w:szCs w:val="24"/>
          <w:lang w:val="en-US"/>
        </w:rPr>
        <w:t>Disqualified from participant in any federally or state assisted award.</w:t>
      </w:r>
    </w:p>
    <w:p w:rsidR="1413DE9A" w:rsidP="1413DE9A" w:rsidRDefault="1413DE9A" w14:paraId="1F5EBE5A" w14:textId="5BAC9A14">
      <w:pPr>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pPr>
    </w:p>
    <w:p w:rsidR="1497E4D8" w:rsidP="4FD2A34F" w:rsidRDefault="1497E4D8" w14:paraId="27351354" w14:textId="76277FBE">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Iran Divestment Act</w:t>
      </w:r>
    </w:p>
    <w:p w:rsidR="4FD2A34F" w:rsidP="1A110B36" w:rsidRDefault="4FD2A34F" w14:paraId="746CBA31" w14:textId="5245C49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A110B36"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As provided in G.S. 147-86.59, any person identified as engaging in investment activities in Iran, </w:t>
      </w:r>
      <w:r w:rsidRPr="1A110B36" w:rsidR="1497E4D8">
        <w:rPr>
          <w:rFonts w:ascii="Calibri" w:hAnsi="Calibri" w:eastAsia="Calibri" w:cs="Calibri"/>
          <w:b w:val="0"/>
          <w:bCs w:val="0"/>
          <w:i w:val="0"/>
          <w:iCs w:val="0"/>
          <w:caps w:val="0"/>
          <w:smallCaps w:val="0"/>
          <w:noProof w:val="0"/>
          <w:color w:val="000000" w:themeColor="text1" w:themeTint="FF" w:themeShade="FF"/>
          <w:sz w:val="24"/>
          <w:szCs w:val="24"/>
          <w:lang w:val="en-US"/>
        </w:rPr>
        <w:t>determined</w:t>
      </w:r>
      <w:r w:rsidRPr="1A110B36"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by appearing on the Final Divestment List created by the State Treasurer </w:t>
      </w:r>
      <w:r w:rsidRPr="1A110B36" w:rsidR="1497E4D8">
        <w:rPr>
          <w:rFonts w:ascii="Calibri" w:hAnsi="Calibri" w:eastAsia="Calibri" w:cs="Calibri"/>
          <w:b w:val="0"/>
          <w:bCs w:val="0"/>
          <w:i w:val="0"/>
          <w:iCs w:val="0"/>
          <w:caps w:val="0"/>
          <w:smallCaps w:val="0"/>
          <w:noProof w:val="0"/>
          <w:color w:val="000000" w:themeColor="text1" w:themeTint="FF" w:themeShade="FF"/>
          <w:sz w:val="24"/>
          <w:szCs w:val="24"/>
          <w:lang w:val="en-US"/>
        </w:rPr>
        <w:t>pursuant to</w:t>
      </w:r>
      <w:r w:rsidRPr="1A110B36"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G.S. 147-86.58, is ineligible to contract with the State of North Carolina or any political subdivision of the State.</w:t>
      </w: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50cbcb9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c19d07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bdca8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ff6f1a0"/>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8d0ba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ced224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fb55319"/>
    <w:multiLevelType xmlns:w="http://schemas.openxmlformats.org/wordprocessingml/2006/main" w:val="hybridMultilevel"/>
    <w:lvl xmlns:w="http://schemas.openxmlformats.org/wordprocessingml/2006/main" w:ilvl="0">
      <w:start w:val="2"/>
      <w:numFmt w:val="upp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fb70e02"/>
    <w:multiLevelType xmlns:w="http://schemas.openxmlformats.org/wordprocessingml/2006/main" w:val="hybridMultilevel"/>
    <w:lvl xmlns:w="http://schemas.openxmlformats.org/wordprocessingml/2006/main" w:ilvl="0">
      <w:start w:val="1"/>
      <w:numFmt w:val="upp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8eeb0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59FC50"/>
    <w:rsid w:val="00162FCC"/>
    <w:rsid w:val="00570815"/>
    <w:rsid w:val="0070B0D1"/>
    <w:rsid w:val="008B520C"/>
    <w:rsid w:val="00D83663"/>
    <w:rsid w:val="015DA39F"/>
    <w:rsid w:val="01735516"/>
    <w:rsid w:val="01E70153"/>
    <w:rsid w:val="025DDC54"/>
    <w:rsid w:val="02EBD1B7"/>
    <w:rsid w:val="036CC500"/>
    <w:rsid w:val="0394E511"/>
    <w:rsid w:val="03B97975"/>
    <w:rsid w:val="03BA0E25"/>
    <w:rsid w:val="03F69FE9"/>
    <w:rsid w:val="041B6108"/>
    <w:rsid w:val="0447F9D1"/>
    <w:rsid w:val="05032D81"/>
    <w:rsid w:val="05538D03"/>
    <w:rsid w:val="055660F4"/>
    <w:rsid w:val="05CA04D2"/>
    <w:rsid w:val="05D63DE6"/>
    <w:rsid w:val="05E925A7"/>
    <w:rsid w:val="05F20784"/>
    <w:rsid w:val="05FFFEB3"/>
    <w:rsid w:val="060C51C5"/>
    <w:rsid w:val="06233551"/>
    <w:rsid w:val="063D1C2E"/>
    <w:rsid w:val="065297D3"/>
    <w:rsid w:val="0653316C"/>
    <w:rsid w:val="067D00FF"/>
    <w:rsid w:val="06E24CB4"/>
    <w:rsid w:val="070EE0AE"/>
    <w:rsid w:val="070EE0AE"/>
    <w:rsid w:val="077077EA"/>
    <w:rsid w:val="0850F867"/>
    <w:rsid w:val="087F07E7"/>
    <w:rsid w:val="0895FA3B"/>
    <w:rsid w:val="091DDD17"/>
    <w:rsid w:val="091DDD17"/>
    <w:rsid w:val="09362C22"/>
    <w:rsid w:val="0950A466"/>
    <w:rsid w:val="09B367E1"/>
    <w:rsid w:val="09E03DB8"/>
    <w:rsid w:val="0A7279E7"/>
    <w:rsid w:val="0AABE491"/>
    <w:rsid w:val="0B1A4B9E"/>
    <w:rsid w:val="0B555D86"/>
    <w:rsid w:val="0B592CA8"/>
    <w:rsid w:val="0CEDB143"/>
    <w:rsid w:val="0D77C970"/>
    <w:rsid w:val="0D8F4C23"/>
    <w:rsid w:val="0DD8C9F6"/>
    <w:rsid w:val="0DE33F39"/>
    <w:rsid w:val="0DFF531D"/>
    <w:rsid w:val="0E51B2C7"/>
    <w:rsid w:val="0E6464CD"/>
    <w:rsid w:val="0EBEDB71"/>
    <w:rsid w:val="0FA160A4"/>
    <w:rsid w:val="0FEB4B2E"/>
    <w:rsid w:val="0FEEC05D"/>
    <w:rsid w:val="1008C5F8"/>
    <w:rsid w:val="10465781"/>
    <w:rsid w:val="109FC9C0"/>
    <w:rsid w:val="110A2658"/>
    <w:rsid w:val="11C8ACAA"/>
    <w:rsid w:val="128D4991"/>
    <w:rsid w:val="12B2078E"/>
    <w:rsid w:val="135FBB7A"/>
    <w:rsid w:val="13E7B333"/>
    <w:rsid w:val="140B6AE9"/>
    <w:rsid w:val="140B6AE9"/>
    <w:rsid w:val="140E2CCE"/>
    <w:rsid w:val="140E2CCE"/>
    <w:rsid w:val="1413DE9A"/>
    <w:rsid w:val="141F9E26"/>
    <w:rsid w:val="1497E4D8"/>
    <w:rsid w:val="14F1E1DA"/>
    <w:rsid w:val="15002D89"/>
    <w:rsid w:val="15042C53"/>
    <w:rsid w:val="150B5FEB"/>
    <w:rsid w:val="152F6BBC"/>
    <w:rsid w:val="154A0F1E"/>
    <w:rsid w:val="15960792"/>
    <w:rsid w:val="167C9EC7"/>
    <w:rsid w:val="168BCDD9"/>
    <w:rsid w:val="173EE76A"/>
    <w:rsid w:val="17AD9AA1"/>
    <w:rsid w:val="17E00FE4"/>
    <w:rsid w:val="180FC325"/>
    <w:rsid w:val="1811CF07"/>
    <w:rsid w:val="185DF7C6"/>
    <w:rsid w:val="190D8DAB"/>
    <w:rsid w:val="19C6D5ED"/>
    <w:rsid w:val="19C6D5ED"/>
    <w:rsid w:val="1A110B36"/>
    <w:rsid w:val="1A27065D"/>
    <w:rsid w:val="1A9B6DD5"/>
    <w:rsid w:val="1A9B8283"/>
    <w:rsid w:val="1ABE097F"/>
    <w:rsid w:val="1ABE097F"/>
    <w:rsid w:val="1AC31E8B"/>
    <w:rsid w:val="1AD18193"/>
    <w:rsid w:val="1AFB47EB"/>
    <w:rsid w:val="1B2FCEBD"/>
    <w:rsid w:val="1BC87EB8"/>
    <w:rsid w:val="1BF89933"/>
    <w:rsid w:val="1BFC16AE"/>
    <w:rsid w:val="1C8566FA"/>
    <w:rsid w:val="1C8566FA"/>
    <w:rsid w:val="1D37F64F"/>
    <w:rsid w:val="1D4490FA"/>
    <w:rsid w:val="1D742A14"/>
    <w:rsid w:val="1E609DED"/>
    <w:rsid w:val="1F5CA362"/>
    <w:rsid w:val="1F8C9F38"/>
    <w:rsid w:val="1FADDDC0"/>
    <w:rsid w:val="1FD78E98"/>
    <w:rsid w:val="1FE50B34"/>
    <w:rsid w:val="20071A31"/>
    <w:rsid w:val="20337B05"/>
    <w:rsid w:val="20CECD27"/>
    <w:rsid w:val="20FFCACB"/>
    <w:rsid w:val="213A7B46"/>
    <w:rsid w:val="21590D60"/>
    <w:rsid w:val="224A9A89"/>
    <w:rsid w:val="227524DA"/>
    <w:rsid w:val="22A8273A"/>
    <w:rsid w:val="231D2F43"/>
    <w:rsid w:val="2385B852"/>
    <w:rsid w:val="24256D5B"/>
    <w:rsid w:val="250CA4B8"/>
    <w:rsid w:val="259C4A78"/>
    <w:rsid w:val="25C1528E"/>
    <w:rsid w:val="25FCE2CF"/>
    <w:rsid w:val="260DC8E3"/>
    <w:rsid w:val="266379A7"/>
    <w:rsid w:val="26885A31"/>
    <w:rsid w:val="26BA48BD"/>
    <w:rsid w:val="26D3794B"/>
    <w:rsid w:val="27F8236C"/>
    <w:rsid w:val="281B0038"/>
    <w:rsid w:val="287B4CDC"/>
    <w:rsid w:val="28ADBA17"/>
    <w:rsid w:val="28CEDD5D"/>
    <w:rsid w:val="28DC26FF"/>
    <w:rsid w:val="28F7495F"/>
    <w:rsid w:val="290EACD8"/>
    <w:rsid w:val="2926C55E"/>
    <w:rsid w:val="293BC9AD"/>
    <w:rsid w:val="293BC9AD"/>
    <w:rsid w:val="2992E712"/>
    <w:rsid w:val="2A30ED5E"/>
    <w:rsid w:val="2A428943"/>
    <w:rsid w:val="2A53B2BA"/>
    <w:rsid w:val="2A6BCBAA"/>
    <w:rsid w:val="2AA35192"/>
    <w:rsid w:val="2AAD640C"/>
    <w:rsid w:val="2B4667B1"/>
    <w:rsid w:val="2B8168AF"/>
    <w:rsid w:val="2B8B2EDF"/>
    <w:rsid w:val="2BE78C48"/>
    <w:rsid w:val="2C2383DD"/>
    <w:rsid w:val="2C2560C0"/>
    <w:rsid w:val="2CA159E5"/>
    <w:rsid w:val="2D3A917F"/>
    <w:rsid w:val="2D544BBE"/>
    <w:rsid w:val="2E0C8798"/>
    <w:rsid w:val="2E6BF134"/>
    <w:rsid w:val="2FB18273"/>
    <w:rsid w:val="2FD12F3D"/>
    <w:rsid w:val="2FF0C261"/>
    <w:rsid w:val="2FFEC5AC"/>
    <w:rsid w:val="300B517E"/>
    <w:rsid w:val="3070026A"/>
    <w:rsid w:val="30B6B22E"/>
    <w:rsid w:val="30B73D79"/>
    <w:rsid w:val="30F5E818"/>
    <w:rsid w:val="3194CF25"/>
    <w:rsid w:val="32248E59"/>
    <w:rsid w:val="322E8B02"/>
    <w:rsid w:val="324BF362"/>
    <w:rsid w:val="3292C93F"/>
    <w:rsid w:val="32A79F47"/>
    <w:rsid w:val="32DC63E0"/>
    <w:rsid w:val="32EF2D38"/>
    <w:rsid w:val="3303221D"/>
    <w:rsid w:val="33356ED4"/>
    <w:rsid w:val="342B45F7"/>
    <w:rsid w:val="3485D0B5"/>
    <w:rsid w:val="34B2E5DE"/>
    <w:rsid w:val="34CB1543"/>
    <w:rsid w:val="34ED8333"/>
    <w:rsid w:val="34F76878"/>
    <w:rsid w:val="352069E5"/>
    <w:rsid w:val="3690E5CE"/>
    <w:rsid w:val="36D1F6CE"/>
    <w:rsid w:val="37266CDE"/>
    <w:rsid w:val="380B9C97"/>
    <w:rsid w:val="380B9C97"/>
    <w:rsid w:val="389C1E21"/>
    <w:rsid w:val="391F1A72"/>
    <w:rsid w:val="3961D670"/>
    <w:rsid w:val="3A54E0AD"/>
    <w:rsid w:val="3AFB4A8E"/>
    <w:rsid w:val="3BADE76F"/>
    <w:rsid w:val="3C4127D7"/>
    <w:rsid w:val="3C66EA9D"/>
    <w:rsid w:val="3D17EC01"/>
    <w:rsid w:val="3D1DA1C0"/>
    <w:rsid w:val="3D3C03C3"/>
    <w:rsid w:val="3D5DE402"/>
    <w:rsid w:val="3D834FB4"/>
    <w:rsid w:val="3DBD3415"/>
    <w:rsid w:val="3DF1875D"/>
    <w:rsid w:val="3E69640A"/>
    <w:rsid w:val="3E898A68"/>
    <w:rsid w:val="3EC59CE4"/>
    <w:rsid w:val="3ECF0C3A"/>
    <w:rsid w:val="3F5AB35B"/>
    <w:rsid w:val="3F7D94DE"/>
    <w:rsid w:val="3FB29F9B"/>
    <w:rsid w:val="3FC40365"/>
    <w:rsid w:val="3FD358B9"/>
    <w:rsid w:val="3FEB24A6"/>
    <w:rsid w:val="3FF3650A"/>
    <w:rsid w:val="401A7EC6"/>
    <w:rsid w:val="401CCF60"/>
    <w:rsid w:val="40C7D2EC"/>
    <w:rsid w:val="4112C8CD"/>
    <w:rsid w:val="4154A587"/>
    <w:rsid w:val="417F4B2C"/>
    <w:rsid w:val="41F12480"/>
    <w:rsid w:val="425F207E"/>
    <w:rsid w:val="4308760D"/>
    <w:rsid w:val="4329A1B1"/>
    <w:rsid w:val="433960F1"/>
    <w:rsid w:val="4362B852"/>
    <w:rsid w:val="4397D3F0"/>
    <w:rsid w:val="43A16943"/>
    <w:rsid w:val="43ABFBEB"/>
    <w:rsid w:val="43E7478D"/>
    <w:rsid w:val="442AC0BA"/>
    <w:rsid w:val="445A0FE1"/>
    <w:rsid w:val="44FF9B7A"/>
    <w:rsid w:val="45771A4C"/>
    <w:rsid w:val="45771A4C"/>
    <w:rsid w:val="458E4519"/>
    <w:rsid w:val="45BF2C61"/>
    <w:rsid w:val="45FD63E6"/>
    <w:rsid w:val="46167F33"/>
    <w:rsid w:val="461F7B64"/>
    <w:rsid w:val="4622F3EA"/>
    <w:rsid w:val="466E830B"/>
    <w:rsid w:val="46E14E0F"/>
    <w:rsid w:val="46E19A0A"/>
    <w:rsid w:val="473F213D"/>
    <w:rsid w:val="4771C7FF"/>
    <w:rsid w:val="481F1CCE"/>
    <w:rsid w:val="488A8C82"/>
    <w:rsid w:val="495C872B"/>
    <w:rsid w:val="4973E74C"/>
    <w:rsid w:val="49EFDA70"/>
    <w:rsid w:val="4A57CA8E"/>
    <w:rsid w:val="4A5C3BAD"/>
    <w:rsid w:val="4A7C1B8F"/>
    <w:rsid w:val="4A9A9C97"/>
    <w:rsid w:val="4B360274"/>
    <w:rsid w:val="4BA465E5"/>
    <w:rsid w:val="4BB8CA1C"/>
    <w:rsid w:val="4BCD2761"/>
    <w:rsid w:val="4BEFFC67"/>
    <w:rsid w:val="4BEFFC67"/>
    <w:rsid w:val="4C48EBDB"/>
    <w:rsid w:val="4CBAFBB1"/>
    <w:rsid w:val="4CC00987"/>
    <w:rsid w:val="4DAA18FA"/>
    <w:rsid w:val="4DD17EB5"/>
    <w:rsid w:val="4DE4BE17"/>
    <w:rsid w:val="4DFAFCFD"/>
    <w:rsid w:val="4E9B054E"/>
    <w:rsid w:val="4EB795A4"/>
    <w:rsid w:val="4EE992E8"/>
    <w:rsid w:val="4F45B672"/>
    <w:rsid w:val="4F64AB9F"/>
    <w:rsid w:val="4F7266DE"/>
    <w:rsid w:val="4F7266DE"/>
    <w:rsid w:val="4FD2A34F"/>
    <w:rsid w:val="4FD570C8"/>
    <w:rsid w:val="4FF828EE"/>
    <w:rsid w:val="505ACCD3"/>
    <w:rsid w:val="50A27718"/>
    <w:rsid w:val="516577D2"/>
    <w:rsid w:val="5177E41D"/>
    <w:rsid w:val="517A2B78"/>
    <w:rsid w:val="5184EA9C"/>
    <w:rsid w:val="5184EA9C"/>
    <w:rsid w:val="51943BE0"/>
    <w:rsid w:val="51BC026B"/>
    <w:rsid w:val="51D221F1"/>
    <w:rsid w:val="521C7149"/>
    <w:rsid w:val="52AC8CE4"/>
    <w:rsid w:val="52D19962"/>
    <w:rsid w:val="52F3C63A"/>
    <w:rsid w:val="53403777"/>
    <w:rsid w:val="53BA70E3"/>
    <w:rsid w:val="542FDB5D"/>
    <w:rsid w:val="54766CB2"/>
    <w:rsid w:val="54F0B842"/>
    <w:rsid w:val="550620AB"/>
    <w:rsid w:val="5524525E"/>
    <w:rsid w:val="556B18F1"/>
    <w:rsid w:val="56A7371F"/>
    <w:rsid w:val="56BAD456"/>
    <w:rsid w:val="57382C5E"/>
    <w:rsid w:val="57BB349E"/>
    <w:rsid w:val="5804FFD0"/>
    <w:rsid w:val="5832C9A2"/>
    <w:rsid w:val="589D8518"/>
    <w:rsid w:val="58A4CF60"/>
    <w:rsid w:val="58F01212"/>
    <w:rsid w:val="5900484F"/>
    <w:rsid w:val="590B13E2"/>
    <w:rsid w:val="5921EE0F"/>
    <w:rsid w:val="59A9E524"/>
    <w:rsid w:val="59D3A2E1"/>
    <w:rsid w:val="59D3A2E1"/>
    <w:rsid w:val="5A029844"/>
    <w:rsid w:val="5A20AF6A"/>
    <w:rsid w:val="5A556CF1"/>
    <w:rsid w:val="5A6B18AB"/>
    <w:rsid w:val="5A6B18AB"/>
    <w:rsid w:val="5A6C4D15"/>
    <w:rsid w:val="5ABF88F6"/>
    <w:rsid w:val="5ABF88F6"/>
    <w:rsid w:val="5AF961EE"/>
    <w:rsid w:val="5BADDFE9"/>
    <w:rsid w:val="5BF0675F"/>
    <w:rsid w:val="5C2AA8E9"/>
    <w:rsid w:val="5C4F704F"/>
    <w:rsid w:val="5CA7B1B6"/>
    <w:rsid w:val="5CE2B9F2"/>
    <w:rsid w:val="5DBB8B46"/>
    <w:rsid w:val="5DC404ED"/>
    <w:rsid w:val="5DF333E7"/>
    <w:rsid w:val="5E506EF0"/>
    <w:rsid w:val="5E8C0548"/>
    <w:rsid w:val="5E8C0548"/>
    <w:rsid w:val="5F0E37C9"/>
    <w:rsid w:val="5F15CF36"/>
    <w:rsid w:val="5F3BD258"/>
    <w:rsid w:val="5F77C07C"/>
    <w:rsid w:val="5FDD63DC"/>
    <w:rsid w:val="601BD681"/>
    <w:rsid w:val="605505D8"/>
    <w:rsid w:val="608301AE"/>
    <w:rsid w:val="60A45BD7"/>
    <w:rsid w:val="618C4560"/>
    <w:rsid w:val="6201022E"/>
    <w:rsid w:val="62280465"/>
    <w:rsid w:val="623A136D"/>
    <w:rsid w:val="639C8639"/>
    <w:rsid w:val="641924D5"/>
    <w:rsid w:val="6440F0AA"/>
    <w:rsid w:val="6442209B"/>
    <w:rsid w:val="64474568"/>
    <w:rsid w:val="646F699D"/>
    <w:rsid w:val="6488B1E6"/>
    <w:rsid w:val="648EE5FB"/>
    <w:rsid w:val="652A5225"/>
    <w:rsid w:val="6547A81B"/>
    <w:rsid w:val="6559D2BB"/>
    <w:rsid w:val="6577522C"/>
    <w:rsid w:val="65AD9497"/>
    <w:rsid w:val="660C5F0A"/>
    <w:rsid w:val="663F915C"/>
    <w:rsid w:val="66565637"/>
    <w:rsid w:val="66660B1F"/>
    <w:rsid w:val="66D88816"/>
    <w:rsid w:val="66E59238"/>
    <w:rsid w:val="670D1823"/>
    <w:rsid w:val="67CB28E1"/>
    <w:rsid w:val="68A189E9"/>
    <w:rsid w:val="68BEACB8"/>
    <w:rsid w:val="69BE00E6"/>
    <w:rsid w:val="6A6A1973"/>
    <w:rsid w:val="6A8B454C"/>
    <w:rsid w:val="6A8B454C"/>
    <w:rsid w:val="6ACDB556"/>
    <w:rsid w:val="6AF2D89A"/>
    <w:rsid w:val="6BA62468"/>
    <w:rsid w:val="6BA6C023"/>
    <w:rsid w:val="6C02953A"/>
    <w:rsid w:val="6C0BF578"/>
    <w:rsid w:val="6CBD2E3B"/>
    <w:rsid w:val="6CEE2B61"/>
    <w:rsid w:val="6D8E773F"/>
    <w:rsid w:val="6DABC970"/>
    <w:rsid w:val="6DDF58EA"/>
    <w:rsid w:val="6EA53CEF"/>
    <w:rsid w:val="6F02EB2E"/>
    <w:rsid w:val="6F542D5D"/>
    <w:rsid w:val="6FD92DF7"/>
    <w:rsid w:val="7030D86B"/>
    <w:rsid w:val="70AD988D"/>
    <w:rsid w:val="70EE3B69"/>
    <w:rsid w:val="70FBE6F9"/>
    <w:rsid w:val="710BFDCA"/>
    <w:rsid w:val="713D9E36"/>
    <w:rsid w:val="71527134"/>
    <w:rsid w:val="71589EAF"/>
    <w:rsid w:val="715BF6C7"/>
    <w:rsid w:val="7168694A"/>
    <w:rsid w:val="718A9984"/>
    <w:rsid w:val="718D9B39"/>
    <w:rsid w:val="719E3FCF"/>
    <w:rsid w:val="72753C57"/>
    <w:rsid w:val="73101DB7"/>
    <w:rsid w:val="7324C42E"/>
    <w:rsid w:val="733A1E3F"/>
    <w:rsid w:val="741CFAB5"/>
    <w:rsid w:val="7502B1D5"/>
    <w:rsid w:val="750AFDEE"/>
    <w:rsid w:val="7527CE5E"/>
    <w:rsid w:val="7559FC50"/>
    <w:rsid w:val="7570ECA0"/>
    <w:rsid w:val="75EABD95"/>
    <w:rsid w:val="7646A99E"/>
    <w:rsid w:val="76EBEE78"/>
    <w:rsid w:val="773CB275"/>
    <w:rsid w:val="77922390"/>
    <w:rsid w:val="77BDBE5C"/>
    <w:rsid w:val="77FEACE0"/>
    <w:rsid w:val="7825B6B1"/>
    <w:rsid w:val="78294568"/>
    <w:rsid w:val="786B9AC9"/>
    <w:rsid w:val="7A5234A8"/>
    <w:rsid w:val="7A600265"/>
    <w:rsid w:val="7A927FF1"/>
    <w:rsid w:val="7AC71AF6"/>
    <w:rsid w:val="7B44DB15"/>
    <w:rsid w:val="7B6F0EB7"/>
    <w:rsid w:val="7B97D315"/>
    <w:rsid w:val="7BA19F6F"/>
    <w:rsid w:val="7BE4B395"/>
    <w:rsid w:val="7BF05A92"/>
    <w:rsid w:val="7C177E96"/>
    <w:rsid w:val="7C66656B"/>
    <w:rsid w:val="7CBB59EC"/>
    <w:rsid w:val="7CBB59EC"/>
    <w:rsid w:val="7D848389"/>
    <w:rsid w:val="7DD36138"/>
    <w:rsid w:val="7DDE2837"/>
    <w:rsid w:val="7E891DE6"/>
    <w:rsid w:val="7ED5236A"/>
    <w:rsid w:val="7F623147"/>
    <w:rsid w:val="7FBF1FA6"/>
    <w:rsid w:val="7FC02612"/>
    <w:rsid w:val="7FCB5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79DD"/>
  <w15:chartTrackingRefBased/>
  <w15:docId w15:val="{0F1556E7-F4C1-4856-96A4-76CC84AFC9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711058c72d2c443f" /><Relationship Type="http://schemas.openxmlformats.org/officeDocument/2006/relationships/hyperlink" Target="mailto:hstuart@ptrc.org" TargetMode="External" Id="R98938a7262b045b8" /><Relationship Type="http://schemas.openxmlformats.org/officeDocument/2006/relationships/numbering" Target="numbering.xml" Id="Re5e42814356d4b54" /><Relationship Type="http://schemas.microsoft.com/office/2011/relationships/people" Target="people.xml" Id="R0e71aa0384ed4567" /><Relationship Type="http://schemas.microsoft.com/office/2011/relationships/commentsExtended" Target="commentsExtended.xml" Id="R161d7f9b44bd40d6" /><Relationship Type="http://schemas.microsoft.com/office/2016/09/relationships/commentsIds" Target="commentsIds.xml" Id="R4c0e908b7e4e4273" /><Relationship Type="http://schemas.openxmlformats.org/officeDocument/2006/relationships/hyperlink" Target="mailto:hstuart@ptrc.org" TargetMode="External" Id="Rc79e10f3f16740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B95C363CB7F94FA74FD738D6C76430" ma:contentTypeVersion="16" ma:contentTypeDescription="Create a new document." ma:contentTypeScope="" ma:versionID="68d35a60c9982670fc1482cc31a935f1">
  <xsd:schema xmlns:xsd="http://www.w3.org/2001/XMLSchema" xmlns:xs="http://www.w3.org/2001/XMLSchema" xmlns:p="http://schemas.microsoft.com/office/2006/metadata/properties" xmlns:ns2="a1a65108-0a51-4804-bf6d-77ac6391ebc0" xmlns:ns3="9d212a3a-7570-4907-adff-a4cb86948f52" targetNamespace="http://schemas.microsoft.com/office/2006/metadata/properties" ma:root="true" ma:fieldsID="c5ae0185de6182804b0e841365fdfd4a" ns2:_="" ns3:_="">
    <xsd:import namespace="a1a65108-0a51-4804-bf6d-77ac6391ebc0"/>
    <xsd:import namespace="9d212a3a-7570-4907-adff-a4cb86948f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65108-0a51-4804-bf6d-77ac6391e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a128df-d4d6-4b97-9620-be6c41a4fee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12a3a-7570-4907-adff-a4cb86948f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e651abc-505f-4da7-9985-f1d781ac1154}" ma:internalName="TaxCatchAll" ma:showField="CatchAllData" ma:web="9d212a3a-7570-4907-adff-a4cb86948f5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65108-0a51-4804-bf6d-77ac6391ebc0">
      <Terms xmlns="http://schemas.microsoft.com/office/infopath/2007/PartnerControls"/>
    </lcf76f155ced4ddcb4097134ff3c332f>
    <TaxCatchAll xmlns="9d212a3a-7570-4907-adff-a4cb86948f52" xsi:nil="true"/>
  </documentManagement>
</p:properties>
</file>

<file path=customXml/itemProps1.xml><?xml version="1.0" encoding="utf-8"?>
<ds:datastoreItem xmlns:ds="http://schemas.openxmlformats.org/officeDocument/2006/customXml" ds:itemID="{7F60F969-1ECA-4616-8440-B4FDFC1851DA}"/>
</file>

<file path=customXml/itemProps2.xml><?xml version="1.0" encoding="utf-8"?>
<ds:datastoreItem xmlns:ds="http://schemas.openxmlformats.org/officeDocument/2006/customXml" ds:itemID="{8E6C53C0-4D58-4361-AAA7-C50098E92757}"/>
</file>

<file path=customXml/itemProps3.xml><?xml version="1.0" encoding="utf-8"?>
<ds:datastoreItem xmlns:ds="http://schemas.openxmlformats.org/officeDocument/2006/customXml" ds:itemID="{33A24834-6731-4AFE-B730-CC62C38BEA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Hope Stuart</dc:creator>
  <keywords/>
  <dc:description/>
  <lastModifiedBy>Hope Stuart</lastModifiedBy>
  <dcterms:created xsi:type="dcterms:W3CDTF">2025-03-19T20:17:08.0000000Z</dcterms:created>
  <dcterms:modified xsi:type="dcterms:W3CDTF">2025-04-29T12:51:58.0551731Z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0x01010074B95C363CB7F94FA74FD738D6C76430</vt:lpwstr>
  </property>
  <property fmtid="{D5CDD505-2E9C-101B-9397-08002B2CF9AE}" pid="3" name="MediaServiceImageTags">
    <vt:lpwstr/>
  </property>
</Properties>
</file>